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40" w:rsidRPr="002C6F56" w:rsidRDefault="00D72E40" w:rsidP="00D72E40">
      <w:pPr>
        <w:pStyle w:val="Bezmezer"/>
        <w:spacing w:before="120"/>
        <w:rPr>
          <w:rFonts w:ascii="Arial" w:hAnsi="Arial" w:cs="Arial"/>
          <w:b/>
          <w:sz w:val="22"/>
          <w:szCs w:val="22"/>
          <w:u w:val="single"/>
        </w:rPr>
      </w:pPr>
      <w:r w:rsidRPr="00E64ADA">
        <w:rPr>
          <w:rFonts w:ascii="Arial" w:hAnsi="Arial" w:cs="Arial"/>
          <w:sz w:val="22"/>
          <w:szCs w:val="22"/>
        </w:rPr>
        <w:t xml:space="preserve">Příloha č. 1 </w:t>
      </w:r>
      <w:r w:rsidRPr="002C6F56">
        <w:rPr>
          <w:rFonts w:ascii="Arial" w:hAnsi="Arial" w:cs="Arial"/>
          <w:sz w:val="22"/>
          <w:szCs w:val="22"/>
        </w:rPr>
        <w:t>Práva a povinnosti pacientů</w:t>
      </w:r>
    </w:p>
    <w:p w:rsidR="00D72E40" w:rsidRPr="00E64ADA" w:rsidRDefault="00D72E40" w:rsidP="00D72E40">
      <w:pPr>
        <w:pStyle w:val="Bezmezer"/>
        <w:rPr>
          <w:rFonts w:ascii="Arial" w:hAnsi="Arial" w:cs="Arial"/>
          <w:sz w:val="22"/>
          <w:szCs w:val="22"/>
        </w:rPr>
      </w:pPr>
      <w:bookmarkStart w:id="0" w:name="_GoBack"/>
      <w:bookmarkEnd w:id="0"/>
    </w:p>
    <w:p w:rsidR="00D72E40" w:rsidRPr="00242C2A" w:rsidRDefault="00D72E40" w:rsidP="00D72E40">
      <w:pPr>
        <w:pStyle w:val="Bezmezer"/>
        <w:spacing w:before="120"/>
        <w:jc w:val="center"/>
        <w:rPr>
          <w:rFonts w:ascii="Arial" w:hAnsi="Arial" w:cs="Arial"/>
          <w:b/>
          <w:sz w:val="28"/>
          <w:szCs w:val="22"/>
        </w:rPr>
      </w:pPr>
      <w:r w:rsidRPr="00242C2A">
        <w:rPr>
          <w:rFonts w:ascii="Arial" w:hAnsi="Arial" w:cs="Arial"/>
          <w:b/>
          <w:sz w:val="28"/>
          <w:szCs w:val="22"/>
        </w:rPr>
        <w:t>Práva pacienta</w:t>
      </w:r>
    </w:p>
    <w:p w:rsidR="00D72E40" w:rsidRPr="002C6F56" w:rsidRDefault="00D72E40" w:rsidP="00D72E40">
      <w:pPr>
        <w:pStyle w:val="Bezmezer"/>
        <w:spacing w:before="120"/>
        <w:jc w:val="center"/>
        <w:rPr>
          <w:rFonts w:ascii="Arial" w:hAnsi="Arial" w:cs="Arial"/>
          <w:sz w:val="22"/>
          <w:szCs w:val="22"/>
        </w:rPr>
      </w:pPr>
    </w:p>
    <w:p w:rsidR="00D72E40" w:rsidRPr="002C6F56" w:rsidRDefault="003178AD" w:rsidP="00D72E40">
      <w:pPr>
        <w:pStyle w:val="Bezmezer"/>
        <w:spacing w:before="120"/>
        <w:rPr>
          <w:rFonts w:ascii="Arial" w:hAnsi="Arial" w:cs="Arial"/>
          <w:sz w:val="22"/>
          <w:szCs w:val="22"/>
        </w:rPr>
      </w:pPr>
      <w:r>
        <w:rPr>
          <w:rFonts w:ascii="Arial" w:hAnsi="Arial" w:cs="Arial"/>
          <w:noProof/>
          <w:sz w:val="22"/>
          <w:szCs w:val="22"/>
        </w:rPr>
        <w:pict>
          <v:rect id="Obdélník 1" o:spid="_x0000_s1028" style="position:absolute;margin-left:675pt;margin-top:3.95pt;width:482.4pt;height:247.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" fillcolor="#fc9">
            <v:textbox style="mso-next-textbox:#Obdélník 1">
              <w:txbxContent>
                <w:p w:rsidR="00D72E40" w:rsidRPr="00127698" w:rsidRDefault="00D72E40" w:rsidP="00D72E40">
                  <w:pPr>
                    <w:rPr>
                      <w:rFonts w:ascii="Arial" w:hAnsi="Arial" w:cs="Arial"/>
                      <w:b/>
                      <w:sz w:val="28"/>
                      <w:szCs w:val="28"/>
                    </w:rPr>
                  </w:pPr>
                </w:p>
                <w:p w:rsidR="00D72E40" w:rsidRPr="00127698" w:rsidRDefault="00D72E40" w:rsidP="00D72E40">
                  <w:pPr>
                    <w:rPr>
                      <w:rFonts w:ascii="Arial" w:hAnsi="Arial" w:cs="Arial"/>
                      <w:sz w:val="28"/>
                      <w:szCs w:val="28"/>
                    </w:rPr>
                  </w:pPr>
                </w:p>
              </w:txbxContent>
            </v:textbox>
          </v:rect>
        </w:pict>
      </w:r>
      <w:r w:rsidR="00D72E40" w:rsidRPr="002C6F56">
        <w:rPr>
          <w:rFonts w:ascii="Arial" w:hAnsi="Arial" w:cs="Arial"/>
          <w:sz w:val="22"/>
          <w:szCs w:val="22"/>
        </w:rPr>
        <w:t>Zdravotní služby lze pacientovi poskytnout pouze s jeho svobodným a informovaným souhlasem</w:t>
      </w:r>
    </w:p>
    <w:p w:rsidR="00D72E40" w:rsidRPr="002C6F56" w:rsidRDefault="00D72E40" w:rsidP="00D72E40">
      <w:pPr>
        <w:pStyle w:val="Bezmezer"/>
        <w:spacing w:before="120"/>
        <w:rPr>
          <w:rFonts w:ascii="Arial" w:hAnsi="Arial" w:cs="Arial"/>
          <w:sz w:val="22"/>
          <w:szCs w:val="22"/>
        </w:rPr>
      </w:pPr>
      <w:r w:rsidRPr="002C6F56">
        <w:rPr>
          <w:rFonts w:ascii="Arial" w:hAnsi="Arial" w:cs="Arial"/>
          <w:sz w:val="22"/>
          <w:szCs w:val="22"/>
        </w:rPr>
        <w:t>Pacient má právo na poskytování zdravotních služeb na náležité odborné úrovni.</w:t>
      </w:r>
    </w:p>
    <w:p w:rsidR="00D72E40" w:rsidRPr="002C6F56" w:rsidRDefault="00D72E40" w:rsidP="00D72E40">
      <w:pPr>
        <w:pStyle w:val="Bezmezer"/>
        <w:spacing w:before="120"/>
        <w:rPr>
          <w:rFonts w:ascii="Arial" w:hAnsi="Arial" w:cs="Arial"/>
          <w:color w:val="000000"/>
          <w:sz w:val="22"/>
          <w:szCs w:val="22"/>
        </w:rPr>
      </w:pPr>
      <w:r w:rsidRPr="002C6F56">
        <w:rPr>
          <w:rFonts w:ascii="Arial" w:hAnsi="Arial" w:cs="Arial"/>
          <w:color w:val="000000"/>
          <w:sz w:val="22"/>
          <w:szCs w:val="22"/>
        </w:rPr>
        <w:t xml:space="preserve">Pacient má při poskytování zdravotních služeb dále právo: </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sz w:val="22"/>
          <w:szCs w:val="22"/>
        </w:rPr>
        <w:t xml:space="preserve">na úctu, důstojné zacházení, na ohleduplnost a respektování soukromí při poskytování zdravotních služeb v souladu s charakterem poskytovaných zdravotních služeb, </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color w:val="000000"/>
          <w:sz w:val="22"/>
          <w:szCs w:val="22"/>
        </w:rPr>
        <w:t xml:space="preserve"> zvolit si poskytovatele oprávněného k poskytnutí zdravotních služeb, které odpovídají zdravotním potřebám pacienta, a zdravotnické zařízení, </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color w:val="000000"/>
          <w:sz w:val="22"/>
          <w:szCs w:val="22"/>
        </w:rPr>
        <w:t xml:space="preserve">vyžádat si konzultační služby od jiného poskytovatele, popřípadě zdravotnického pracovníka, než který mu poskytuje zdravotní služby; to neplatí, jde-li o poskytování neodkladné péče nebo o osoby ve výkonu vazby, trestu odnětí svobody nebo zabezpečovací detence, </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color w:val="000000"/>
          <w:sz w:val="22"/>
          <w:szCs w:val="22"/>
        </w:rPr>
        <w:t>být seznámen s </w:t>
      </w:r>
      <w:r>
        <w:rPr>
          <w:rFonts w:ascii="Arial" w:hAnsi="Arial" w:cs="Arial"/>
          <w:color w:val="000000"/>
          <w:sz w:val="22"/>
          <w:szCs w:val="22"/>
        </w:rPr>
        <w:t>V</w:t>
      </w:r>
      <w:r w:rsidRPr="002C6F56">
        <w:rPr>
          <w:rFonts w:ascii="Arial" w:hAnsi="Arial" w:cs="Arial"/>
          <w:color w:val="000000"/>
          <w:sz w:val="22"/>
          <w:szCs w:val="22"/>
        </w:rPr>
        <w:t>nitřním řádem zdravotnického zařízení lůžkové nebo jednodenní péče</w:t>
      </w:r>
      <w:r>
        <w:rPr>
          <w:rFonts w:ascii="Arial" w:hAnsi="Arial" w:cs="Arial"/>
          <w:color w:val="000000"/>
          <w:sz w:val="22"/>
          <w:szCs w:val="22"/>
        </w:rPr>
        <w:t>,</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color w:val="000000"/>
          <w:sz w:val="22"/>
          <w:szCs w:val="22"/>
        </w:rPr>
        <w:t>na nepřetržitou přítomnost zákonného zástupce, popřípadě osoby určené zákonným zástupcem, pěstouna nebo jiné osoby, do jejíž péče byl pacient na základě rozhodnutí soudu nebo jiného orgánu svěřen, je-li nezletilou osobou, a na nepřetržitou přítomnost zákonného zástupce, popřípadě osoby určené zákonným zástupcem, je-li osobou zbavenou způsobilosti k právním úkonům, nebo osobou s omezenou způsobilostí k právním úkonům tak, že není způsobilá posoudit poskytnutí zdravotních služeb, popřípadě důsledky jejich poskytnutí,</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color w:val="000000"/>
          <w:sz w:val="22"/>
          <w:szCs w:val="22"/>
        </w:rPr>
        <w:t xml:space="preserve">na přítomnost osoby blízké nebo osoby určené pacientem, </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color w:val="000000"/>
          <w:sz w:val="22"/>
          <w:szCs w:val="22"/>
        </w:rPr>
        <w:t xml:space="preserve">být předem informován o ceně poskytovaných zdravotních služeb nehrazených nebo částečně hrazených z veřejného zdravotního pojištění a o způsobu jejich úhrady, pokud to jeho zdravotní stav umožňuje, </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color w:val="000000"/>
          <w:sz w:val="22"/>
          <w:szCs w:val="22"/>
        </w:rPr>
        <w:t xml:space="preserve">znát jméno, popřípadě jména, a příjmení zdravotnických pracovníků a jiných odborných pracovníků přímo zúčastněných na poskytování zdravotních služeb a osob připravujících se u poskytovatele na výkon zdravotnického povolání, které jsou při poskytování zdravotních služeb přítomny, popřípadě provádějí činnosti, které jsou součástí výuky, </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color w:val="000000"/>
          <w:sz w:val="22"/>
          <w:szCs w:val="22"/>
        </w:rPr>
        <w:t xml:space="preserve">odmítnout přítomnost osob, které nejsou na poskytování zdravotních služeb přímo zúčastněny, a osob připravujících se na výkon povolání zdravotnického pracovníka, </w:t>
      </w:r>
    </w:p>
    <w:p w:rsidR="00D72E40" w:rsidRPr="002C6F56" w:rsidRDefault="00D72E40" w:rsidP="00D72E40">
      <w:pPr>
        <w:pStyle w:val="Odstavecseseznamem"/>
        <w:numPr>
          <w:ilvl w:val="0"/>
          <w:numId w:val="1"/>
        </w:numPr>
        <w:spacing w:before="120"/>
        <w:contextualSpacing w:val="0"/>
        <w:jc w:val="both"/>
        <w:rPr>
          <w:rFonts w:ascii="Arial" w:hAnsi="Arial" w:cs="Arial"/>
          <w:sz w:val="22"/>
          <w:szCs w:val="22"/>
        </w:rPr>
      </w:pPr>
      <w:r w:rsidRPr="002C6F56">
        <w:rPr>
          <w:rFonts w:ascii="Arial" w:hAnsi="Arial" w:cs="Arial"/>
          <w:color w:val="000000"/>
          <w:sz w:val="22"/>
          <w:szCs w:val="22"/>
        </w:rPr>
        <w:t>přijímat návštěvy ve zdravotnickém zařízení lůžkové nebo jednodenní péče, a to s ohledem na svůj zdravotní stav a v souladu s </w:t>
      </w:r>
      <w:r>
        <w:rPr>
          <w:rFonts w:ascii="Arial" w:hAnsi="Arial" w:cs="Arial"/>
          <w:color w:val="000000"/>
          <w:sz w:val="22"/>
          <w:szCs w:val="22"/>
        </w:rPr>
        <w:t>V</w:t>
      </w:r>
      <w:r w:rsidRPr="002C6F56">
        <w:rPr>
          <w:rFonts w:ascii="Arial" w:hAnsi="Arial" w:cs="Arial"/>
          <w:color w:val="000000"/>
          <w:sz w:val="22"/>
          <w:szCs w:val="22"/>
        </w:rPr>
        <w:t xml:space="preserve">nitřním řádem a způsobem, který neporušuje práva ostatních pacientů </w:t>
      </w:r>
    </w:p>
    <w:p w:rsidR="00D72E40" w:rsidRPr="001150E0" w:rsidRDefault="00D72E40" w:rsidP="00D72E40">
      <w:pPr>
        <w:pStyle w:val="Odstavecseseznamem"/>
        <w:numPr>
          <w:ilvl w:val="0"/>
          <w:numId w:val="1"/>
        </w:numPr>
        <w:spacing w:before="120"/>
        <w:contextualSpacing w:val="0"/>
        <w:jc w:val="both"/>
        <w:rPr>
          <w:rFonts w:ascii="Arial" w:hAnsi="Arial" w:cs="Arial"/>
          <w:sz w:val="22"/>
          <w:szCs w:val="22"/>
        </w:rPr>
      </w:pPr>
      <w:r w:rsidRPr="001150E0">
        <w:rPr>
          <w:rFonts w:ascii="Arial" w:hAnsi="Arial" w:cs="Arial"/>
          <w:color w:val="000000"/>
          <w:sz w:val="22"/>
          <w:szCs w:val="22"/>
        </w:rPr>
        <w:t xml:space="preserve">přijímat ve zdravotnickém zařízení lůžkové nebo jednodenní péče duchovní péči a duchovní podporu od duchovních církví a náboženských společností registrovaných v České republice nebo od osob pověřených výkonem duchovenské činnosti v souladu s Vnitřním řádem a způsobem, který neporušuje práva ostatních pacientů, a s ohledem na svůj zdravotní stav, na poskytování zdravotních služeb v co nejméně omezujícím prostředí při zajištění kvality a bezpečí poskytovaných zdravotních služeb. </w:t>
      </w:r>
    </w:p>
    <w:p w:rsidR="00D72E40" w:rsidRDefault="00D72E40" w:rsidP="00D72E40">
      <w:pPr>
        <w:pStyle w:val="Bezmezer"/>
        <w:spacing w:before="120"/>
        <w:jc w:val="center"/>
        <w:rPr>
          <w:rFonts w:ascii="Arial" w:hAnsi="Arial" w:cs="Arial"/>
          <w:b/>
          <w:sz w:val="28"/>
          <w:szCs w:val="22"/>
        </w:rPr>
      </w:pPr>
    </w:p>
    <w:p w:rsidR="00D72E40" w:rsidRPr="00242C2A" w:rsidRDefault="00D72E40" w:rsidP="00D72E40">
      <w:pPr>
        <w:pStyle w:val="Bezmezer"/>
        <w:spacing w:before="120"/>
        <w:jc w:val="center"/>
        <w:rPr>
          <w:rFonts w:ascii="Arial" w:hAnsi="Arial" w:cs="Arial"/>
          <w:b/>
          <w:sz w:val="28"/>
          <w:szCs w:val="22"/>
        </w:rPr>
      </w:pPr>
      <w:r w:rsidRPr="00242C2A">
        <w:rPr>
          <w:rFonts w:ascii="Arial" w:hAnsi="Arial" w:cs="Arial"/>
          <w:b/>
          <w:sz w:val="28"/>
          <w:szCs w:val="22"/>
        </w:rPr>
        <w:t>Povinnosti pacienta</w:t>
      </w:r>
    </w:p>
    <w:p w:rsidR="00D72E40" w:rsidRPr="002C6F56" w:rsidRDefault="00D72E40" w:rsidP="00D72E40">
      <w:pPr>
        <w:pStyle w:val="Bezmezer"/>
        <w:spacing w:before="120"/>
        <w:jc w:val="both"/>
        <w:rPr>
          <w:rFonts w:ascii="Arial" w:hAnsi="Arial" w:cs="Arial"/>
          <w:sz w:val="22"/>
          <w:szCs w:val="22"/>
        </w:rPr>
      </w:pPr>
    </w:p>
    <w:p w:rsidR="00D72E40" w:rsidRPr="002C6F56" w:rsidRDefault="00D72E40" w:rsidP="00D72E40">
      <w:pPr>
        <w:pStyle w:val="Bezmezer"/>
        <w:spacing w:before="120"/>
        <w:jc w:val="both"/>
        <w:rPr>
          <w:rFonts w:ascii="Arial" w:hAnsi="Arial" w:cs="Arial"/>
          <w:sz w:val="22"/>
          <w:szCs w:val="22"/>
        </w:rPr>
      </w:pPr>
      <w:r w:rsidRPr="002C6F56">
        <w:rPr>
          <w:rFonts w:ascii="Arial" w:hAnsi="Arial" w:cs="Arial"/>
          <w:sz w:val="22"/>
          <w:szCs w:val="22"/>
        </w:rPr>
        <w:t>Pacient je při poskytování zdravotních služeb povinen:</w:t>
      </w:r>
    </w:p>
    <w:p w:rsidR="00D72E40" w:rsidRPr="002C6F56" w:rsidRDefault="00D72E40" w:rsidP="00D72E40">
      <w:pPr>
        <w:pStyle w:val="Bezmezer"/>
        <w:numPr>
          <w:ilvl w:val="0"/>
          <w:numId w:val="2"/>
        </w:numPr>
        <w:spacing w:before="120"/>
        <w:jc w:val="both"/>
        <w:rPr>
          <w:rFonts w:ascii="Arial" w:hAnsi="Arial" w:cs="Arial"/>
          <w:sz w:val="22"/>
          <w:szCs w:val="22"/>
        </w:rPr>
      </w:pPr>
      <w:r w:rsidRPr="002C6F56">
        <w:rPr>
          <w:rFonts w:ascii="Arial" w:hAnsi="Arial" w:cs="Arial"/>
          <w:sz w:val="22"/>
          <w:szCs w:val="22"/>
        </w:rPr>
        <w:t xml:space="preserve">dodržovat navržený individuální léčebný postup, pokud s poskytováním zdravotních služeb vyslovil souhlas, </w:t>
      </w:r>
    </w:p>
    <w:p w:rsidR="00D72E40" w:rsidRPr="002C6F56" w:rsidRDefault="00D72E40" w:rsidP="00D72E40">
      <w:pPr>
        <w:pStyle w:val="Bezmezer"/>
        <w:numPr>
          <w:ilvl w:val="0"/>
          <w:numId w:val="2"/>
        </w:numPr>
        <w:spacing w:before="120"/>
        <w:jc w:val="both"/>
        <w:rPr>
          <w:rFonts w:ascii="Arial" w:hAnsi="Arial" w:cs="Arial"/>
          <w:sz w:val="22"/>
          <w:szCs w:val="22"/>
        </w:rPr>
      </w:pPr>
      <w:r w:rsidRPr="002C6F56">
        <w:rPr>
          <w:rFonts w:ascii="Arial" w:hAnsi="Arial" w:cs="Arial"/>
          <w:sz w:val="22"/>
          <w:szCs w:val="22"/>
        </w:rPr>
        <w:t xml:space="preserve">řídit se vnitřním (domácím) řádem nemocnice, </w:t>
      </w:r>
    </w:p>
    <w:p w:rsidR="00D72E40" w:rsidRPr="002C6F56" w:rsidRDefault="00D72E40" w:rsidP="00D72E40">
      <w:pPr>
        <w:pStyle w:val="Bezmezer"/>
        <w:numPr>
          <w:ilvl w:val="0"/>
          <w:numId w:val="2"/>
        </w:numPr>
        <w:spacing w:before="120"/>
        <w:jc w:val="both"/>
        <w:rPr>
          <w:rFonts w:ascii="Arial" w:hAnsi="Arial" w:cs="Arial"/>
          <w:sz w:val="22"/>
          <w:szCs w:val="22"/>
        </w:rPr>
      </w:pPr>
      <w:r w:rsidRPr="002C6F56">
        <w:rPr>
          <w:rFonts w:ascii="Arial" w:hAnsi="Arial" w:cs="Arial"/>
          <w:sz w:val="22"/>
          <w:szCs w:val="22"/>
        </w:rPr>
        <w:t xml:space="preserve">uhradit poskytovateli cenu poskytnutých zdravotních služeb nehrazených nebo částečně hrazených z veřejného zdravotního pojištění nebo jiných zdrojů, které mu byly poskytnuty s jeho souhlasem, </w:t>
      </w:r>
    </w:p>
    <w:p w:rsidR="00D72E40" w:rsidRPr="002C6F56" w:rsidRDefault="00D72E40" w:rsidP="00D72E40">
      <w:pPr>
        <w:pStyle w:val="Bezmezer"/>
        <w:numPr>
          <w:ilvl w:val="0"/>
          <w:numId w:val="2"/>
        </w:numPr>
        <w:spacing w:before="120"/>
        <w:jc w:val="both"/>
        <w:rPr>
          <w:rFonts w:ascii="Arial" w:hAnsi="Arial" w:cs="Arial"/>
          <w:sz w:val="22"/>
          <w:szCs w:val="22"/>
        </w:rPr>
      </w:pPr>
      <w:r w:rsidRPr="002C6F56">
        <w:rPr>
          <w:rFonts w:ascii="Arial" w:hAnsi="Arial" w:cs="Arial"/>
          <w:sz w:val="22"/>
          <w:szCs w:val="22"/>
        </w:rPr>
        <w:t xml:space="preserve">pravdivě informovat ošetřujícího zdravotnického pracovníka o dosavadním vývoji zdravotního stavu, včetně informací o infekčních a přenosných nemocech, o zdravotních službách poskytovaných jinými poskytovateli, o užívání léčivých přípravků, včetně užívání návykových látek, a dalších skutečnostech podstatných pro poskytování zdravotních služeb, </w:t>
      </w:r>
    </w:p>
    <w:p w:rsidR="00D72E40" w:rsidRPr="002C6F56" w:rsidRDefault="00D72E40" w:rsidP="00D72E40">
      <w:pPr>
        <w:pStyle w:val="Bezmezer"/>
        <w:numPr>
          <w:ilvl w:val="0"/>
          <w:numId w:val="2"/>
        </w:numPr>
        <w:spacing w:before="120"/>
        <w:jc w:val="both"/>
        <w:rPr>
          <w:rFonts w:ascii="Arial" w:hAnsi="Arial" w:cs="Arial"/>
          <w:sz w:val="22"/>
          <w:szCs w:val="22"/>
        </w:rPr>
      </w:pPr>
      <w:r w:rsidRPr="002C6F56">
        <w:rPr>
          <w:rFonts w:ascii="Arial" w:hAnsi="Arial" w:cs="Arial"/>
          <w:sz w:val="22"/>
          <w:szCs w:val="22"/>
        </w:rPr>
        <w:t xml:space="preserve">nepožívat během hospitalizace alkohol nebo jiné návykové látky a podrobit se na základě rozhodnutí ošetřujícího lékaře v odůvodněných případech vyšetřením za účelem prokázání, zda je nebo není pod vlivem alkoholu nebo jiných návykových látek. </w:t>
      </w:r>
    </w:p>
    <w:p w:rsidR="00D72E40" w:rsidRPr="002C6F56" w:rsidRDefault="00D72E40" w:rsidP="00D72E40">
      <w:pPr>
        <w:pStyle w:val="Bezmezer"/>
        <w:spacing w:before="120"/>
        <w:jc w:val="both"/>
        <w:rPr>
          <w:rFonts w:ascii="Arial" w:hAnsi="Arial" w:cs="Arial"/>
          <w:sz w:val="22"/>
          <w:szCs w:val="22"/>
        </w:rPr>
      </w:pPr>
      <w:r w:rsidRPr="002C6F56">
        <w:rPr>
          <w:rFonts w:ascii="Arial" w:hAnsi="Arial" w:cs="Arial"/>
          <w:sz w:val="22"/>
          <w:szCs w:val="22"/>
        </w:rPr>
        <w:t>Povinnosti podle písmena c) a d) náleží zákonnému zástupci pacienta. Zákonný zástupce pacienta je povinen vytvořit podmínky pro splnění povinností pacientem.</w:t>
      </w:r>
    </w:p>
    <w:p w:rsidR="00D72E40" w:rsidRPr="002C6F56" w:rsidRDefault="00D72E40" w:rsidP="00D72E40">
      <w:pPr>
        <w:pStyle w:val="Bezmezer"/>
        <w:spacing w:before="120"/>
        <w:jc w:val="both"/>
        <w:rPr>
          <w:rFonts w:ascii="Arial" w:hAnsi="Arial" w:cs="Arial"/>
          <w:sz w:val="22"/>
          <w:szCs w:val="22"/>
        </w:rPr>
      </w:pPr>
      <w:r w:rsidRPr="002C6F56">
        <w:rPr>
          <w:rFonts w:ascii="Arial" w:hAnsi="Arial" w:cs="Arial"/>
          <w:sz w:val="22"/>
          <w:szCs w:val="22"/>
        </w:rPr>
        <w:t>Pacient, zákonný zástupce pacienta, osoba určená pacientem, osoba blízká pacientovi nebo osoba ze společné domácnosti jsou povinni prokázat svou totožnost občanským průkazem, jestliže o to poskytovatel nebo zdravotnický pracovník, jehož prostřednictvím poskytovatel poskytuje pacientovi zdravotní služby, požádá. Povinnost prokázat se občanským průkazem má rovněž osoba, která uplatňuje podle tohoto zákona nebo jiného právního předpisu právo na informace o zdravotním stavu pacienta, a osoba, která hodlá hospitalizovaného pacienta navštívit a není osobou podle věty první. Jde-li o cizince, totožnost se prokazuje cestovním dokladem nebo jiným průkazem totožnosti. Má-li zdravotnický pracovník pochybnost, zda jde o osobu blízkou, osvědčí osoba blízká tuto skutečnost čestným prohlášením, ve kterém uvede své kontaktní údaje a číslo průkazu totožnosti; čestné prohlášení je součástí zdravotnické dokumentace.</w:t>
      </w:r>
    </w:p>
    <w:p w:rsidR="00D72E40" w:rsidRPr="002C6F56" w:rsidRDefault="00D72E40" w:rsidP="00D72E40">
      <w:pPr>
        <w:pStyle w:val="Bezmezer"/>
        <w:spacing w:before="120"/>
        <w:jc w:val="both"/>
        <w:rPr>
          <w:rFonts w:ascii="Arial" w:hAnsi="Arial" w:cs="Arial"/>
          <w:sz w:val="22"/>
          <w:szCs w:val="22"/>
        </w:rPr>
      </w:pPr>
      <w:r w:rsidRPr="002C6F56">
        <w:rPr>
          <w:rFonts w:ascii="Arial" w:hAnsi="Arial" w:cs="Arial"/>
          <w:sz w:val="22"/>
          <w:szCs w:val="22"/>
        </w:rPr>
        <w:t xml:space="preserve">Práva a povinnosti zákonného zástupce náleží podle platné legislativy též pěstounovi nebo jiné pečující osobě, statutárnímu orgánu nebo jím pověřené osobě dětského domova pro děti do 3 let věku, školského zařízení pro výkon ústavní nebo ochranné výchovy nebo zařízení sociálních služeb poskytujících pobytové služby, byla-li soudem nařízena ústavní nebo uložena ochranná výchova, nebo zařízení pro děti vyžadující okamžitou pomoc, jde-li o děti svěřené do péče tohoto zařízení na základě rozhodnutí soudu. </w:t>
      </w:r>
    </w:p>
    <w:p w:rsidR="00D72E40" w:rsidRPr="002C6F56" w:rsidRDefault="00D72E40" w:rsidP="00D72E40">
      <w:pPr>
        <w:pStyle w:val="Bezmezer"/>
        <w:spacing w:before="120"/>
        <w:jc w:val="both"/>
        <w:rPr>
          <w:rFonts w:ascii="Arial" w:hAnsi="Arial" w:cs="Arial"/>
          <w:sz w:val="22"/>
          <w:szCs w:val="22"/>
        </w:rPr>
      </w:pPr>
    </w:p>
    <w:p w:rsidR="00D72E40" w:rsidRPr="002C6F56" w:rsidRDefault="00D72E40" w:rsidP="00D72E40">
      <w:pPr>
        <w:pStyle w:val="Bezmezer"/>
        <w:spacing w:before="120"/>
        <w:jc w:val="both"/>
        <w:rPr>
          <w:rFonts w:ascii="Arial" w:hAnsi="Arial" w:cs="Arial"/>
          <w:sz w:val="22"/>
          <w:szCs w:val="22"/>
        </w:rPr>
      </w:pPr>
    </w:p>
    <w:p w:rsidR="00D72E40" w:rsidRPr="002C6F56" w:rsidRDefault="00D72E40" w:rsidP="00D72E40">
      <w:pPr>
        <w:spacing w:before="120"/>
        <w:ind w:left="1416" w:firstLine="708"/>
        <w:jc w:val="both"/>
        <w:outlineLvl w:val="0"/>
        <w:rPr>
          <w:rFonts w:ascii="Arial" w:hAnsi="Arial" w:cs="Arial"/>
          <w:b/>
          <w:sz w:val="22"/>
          <w:szCs w:val="22"/>
        </w:rPr>
      </w:pPr>
    </w:p>
    <w:p w:rsidR="00D72E40" w:rsidRPr="002C6F56" w:rsidRDefault="00D72E40" w:rsidP="00D72E40">
      <w:pPr>
        <w:spacing w:before="120"/>
        <w:ind w:left="1416" w:firstLine="708"/>
        <w:jc w:val="both"/>
        <w:outlineLvl w:val="0"/>
        <w:rPr>
          <w:rFonts w:ascii="Arial" w:hAnsi="Arial" w:cs="Arial"/>
          <w:b/>
          <w:sz w:val="22"/>
          <w:szCs w:val="22"/>
        </w:rPr>
      </w:pPr>
    </w:p>
    <w:p w:rsidR="00D72E40" w:rsidRPr="002C6F56" w:rsidRDefault="00D72E40" w:rsidP="00D72E40">
      <w:pPr>
        <w:spacing w:before="120"/>
        <w:ind w:left="1416" w:firstLine="708"/>
        <w:jc w:val="both"/>
        <w:outlineLvl w:val="0"/>
        <w:rPr>
          <w:rFonts w:ascii="Arial" w:hAnsi="Arial" w:cs="Arial"/>
          <w:b/>
          <w:sz w:val="22"/>
          <w:szCs w:val="22"/>
        </w:rPr>
      </w:pPr>
    </w:p>
    <w:p w:rsidR="00D72E40" w:rsidRPr="00E64ADA" w:rsidRDefault="00D72E40" w:rsidP="00D72E40">
      <w:pPr>
        <w:ind w:left="1416" w:firstLine="708"/>
        <w:jc w:val="both"/>
        <w:outlineLvl w:val="0"/>
        <w:rPr>
          <w:rFonts w:ascii="Arial" w:hAnsi="Arial" w:cs="Arial"/>
          <w:b/>
          <w:sz w:val="22"/>
          <w:szCs w:val="22"/>
        </w:rPr>
      </w:pPr>
    </w:p>
    <w:p w:rsidR="00D72E40" w:rsidRPr="00E64ADA" w:rsidRDefault="00D72E40" w:rsidP="00D72E40">
      <w:pPr>
        <w:ind w:left="1416" w:firstLine="708"/>
        <w:jc w:val="both"/>
        <w:outlineLvl w:val="0"/>
        <w:rPr>
          <w:rFonts w:ascii="Arial" w:hAnsi="Arial" w:cs="Arial"/>
          <w:b/>
          <w:sz w:val="22"/>
          <w:szCs w:val="22"/>
        </w:rPr>
      </w:pPr>
    </w:p>
    <w:p w:rsidR="00D72E40" w:rsidRPr="00E64ADA" w:rsidRDefault="00D72E40" w:rsidP="00D72E40">
      <w:pPr>
        <w:ind w:left="1416" w:firstLine="708"/>
        <w:jc w:val="both"/>
        <w:outlineLvl w:val="0"/>
        <w:rPr>
          <w:rFonts w:ascii="Arial" w:hAnsi="Arial" w:cs="Arial"/>
          <w:b/>
          <w:sz w:val="22"/>
          <w:szCs w:val="22"/>
        </w:rPr>
      </w:pPr>
    </w:p>
    <w:p w:rsidR="00D72E40" w:rsidRDefault="00D72E40" w:rsidP="00D72E40">
      <w:pPr>
        <w:ind w:left="1416" w:firstLine="708"/>
        <w:jc w:val="both"/>
        <w:outlineLvl w:val="0"/>
        <w:rPr>
          <w:rFonts w:ascii="Arial" w:hAnsi="Arial" w:cs="Arial"/>
          <w:b/>
          <w:sz w:val="22"/>
          <w:szCs w:val="22"/>
        </w:rPr>
      </w:pPr>
    </w:p>
    <w:p w:rsidR="00415F63" w:rsidRDefault="00415F63"/>
    <w:sectPr w:rsidR="00415F63" w:rsidSect="00AF2F44">
      <w:footerReference w:type="default" r:id="rId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EDD" w:rsidRDefault="000A5EDD" w:rsidP="003178AD">
      <w:r>
        <w:separator/>
      </w:r>
    </w:p>
  </w:endnote>
  <w:endnote w:type="continuationSeparator" w:id="1">
    <w:p w:rsidR="000A5EDD" w:rsidRDefault="000A5EDD" w:rsidP="00317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44" w:rsidRPr="002C10B3" w:rsidRDefault="00AE2AF8" w:rsidP="00AF2F44">
    <w:pPr>
      <w:pStyle w:val="Zpat"/>
      <w:pBdr>
        <w:top w:val="single" w:sz="4" w:space="1" w:color="auto"/>
      </w:pBdr>
      <w:rPr>
        <w:rFonts w:ascii="Arial" w:hAnsi="Arial" w:cs="Arial"/>
        <w:sz w:val="16"/>
        <w:szCs w:val="16"/>
      </w:rPr>
    </w:pPr>
    <w:r w:rsidRPr="002C10B3">
      <w:rPr>
        <w:rFonts w:ascii="Arial" w:hAnsi="Arial" w:cs="Arial"/>
        <w:sz w:val="16"/>
        <w:szCs w:val="16"/>
      </w:rPr>
      <w:t xml:space="preserve">Vnitřní řád </w:t>
    </w:r>
    <w:r w:rsidRPr="002C10B3">
      <w:rPr>
        <w:rFonts w:ascii="Arial" w:hAnsi="Arial" w:cs="Arial"/>
        <w:sz w:val="16"/>
        <w:szCs w:val="16"/>
      </w:rPr>
      <w:tab/>
    </w:r>
    <w:r w:rsidRPr="002C10B3">
      <w:rPr>
        <w:rFonts w:ascii="Arial" w:hAnsi="Arial" w:cs="Arial"/>
        <w:sz w:val="16"/>
        <w:szCs w:val="16"/>
      </w:rPr>
      <w:tab/>
      <w:t xml:space="preserve">Strana </w:t>
    </w:r>
    <w:r w:rsidR="003178AD" w:rsidRPr="002C10B3">
      <w:rPr>
        <w:rFonts w:ascii="Arial" w:hAnsi="Arial" w:cs="Arial"/>
        <w:sz w:val="16"/>
        <w:szCs w:val="16"/>
      </w:rPr>
      <w:fldChar w:fldCharType="begin"/>
    </w:r>
    <w:r w:rsidRPr="002C10B3">
      <w:rPr>
        <w:rFonts w:ascii="Arial" w:hAnsi="Arial" w:cs="Arial"/>
        <w:sz w:val="16"/>
        <w:szCs w:val="16"/>
      </w:rPr>
      <w:instrText xml:space="preserve"> PAGE </w:instrText>
    </w:r>
    <w:r w:rsidR="003178AD" w:rsidRPr="002C10B3">
      <w:rPr>
        <w:rFonts w:ascii="Arial" w:hAnsi="Arial" w:cs="Arial"/>
        <w:sz w:val="16"/>
        <w:szCs w:val="16"/>
      </w:rPr>
      <w:fldChar w:fldCharType="separate"/>
    </w:r>
    <w:r w:rsidR="000A5EDD">
      <w:rPr>
        <w:rFonts w:ascii="Arial" w:hAnsi="Arial" w:cs="Arial"/>
        <w:noProof/>
        <w:sz w:val="16"/>
        <w:szCs w:val="16"/>
      </w:rPr>
      <w:t>2</w:t>
    </w:r>
    <w:r w:rsidR="003178AD" w:rsidRPr="002C10B3">
      <w:rPr>
        <w:rFonts w:ascii="Arial" w:hAnsi="Arial" w:cs="Arial"/>
        <w:sz w:val="16"/>
        <w:szCs w:val="16"/>
      </w:rPr>
      <w:fldChar w:fldCharType="end"/>
    </w:r>
    <w:r w:rsidRPr="002C10B3">
      <w:rPr>
        <w:rFonts w:ascii="Arial" w:hAnsi="Arial" w:cs="Arial"/>
        <w:sz w:val="16"/>
        <w:szCs w:val="16"/>
      </w:rPr>
      <w:t xml:space="preserve"> (celkem </w:t>
    </w:r>
    <w:r w:rsidR="003178AD" w:rsidRPr="002C10B3">
      <w:rPr>
        <w:rFonts w:ascii="Arial" w:hAnsi="Arial" w:cs="Arial"/>
        <w:sz w:val="16"/>
        <w:szCs w:val="16"/>
      </w:rPr>
      <w:fldChar w:fldCharType="begin"/>
    </w:r>
    <w:r w:rsidRPr="002C10B3">
      <w:rPr>
        <w:rFonts w:ascii="Arial" w:hAnsi="Arial" w:cs="Arial"/>
        <w:sz w:val="16"/>
        <w:szCs w:val="16"/>
      </w:rPr>
      <w:instrText xml:space="preserve"> NUMPAGES </w:instrText>
    </w:r>
    <w:r w:rsidR="003178AD" w:rsidRPr="002C10B3">
      <w:rPr>
        <w:rFonts w:ascii="Arial" w:hAnsi="Arial" w:cs="Arial"/>
        <w:sz w:val="16"/>
        <w:szCs w:val="16"/>
      </w:rPr>
      <w:fldChar w:fldCharType="separate"/>
    </w:r>
    <w:r w:rsidR="000A5EDD">
      <w:rPr>
        <w:rFonts w:ascii="Arial" w:hAnsi="Arial" w:cs="Arial"/>
        <w:noProof/>
        <w:sz w:val="16"/>
        <w:szCs w:val="16"/>
      </w:rPr>
      <w:t>2</w:t>
    </w:r>
    <w:r w:rsidR="003178AD" w:rsidRPr="002C10B3">
      <w:rPr>
        <w:rFonts w:ascii="Arial" w:hAnsi="Arial" w:cs="Arial"/>
        <w:sz w:val="16"/>
        <w:szCs w:val="16"/>
      </w:rPr>
      <w:fldChar w:fldCharType="end"/>
    </w:r>
    <w:r w:rsidRPr="002C10B3">
      <w:rPr>
        <w:rFonts w:ascii="Arial" w:hAnsi="Arial" w:cs="Arial"/>
        <w:sz w:val="16"/>
        <w:szCs w:val="16"/>
      </w:rPr>
      <w:t>)</w:t>
    </w:r>
  </w:p>
  <w:p w:rsidR="00AF2F44" w:rsidRPr="002C10B3" w:rsidRDefault="00AE2AF8">
    <w:pPr>
      <w:pStyle w:val="Zpat"/>
      <w:rPr>
        <w:rFonts w:ascii="Arial" w:hAnsi="Arial" w:cs="Arial"/>
        <w:sz w:val="16"/>
        <w:szCs w:val="16"/>
      </w:rPr>
    </w:pPr>
    <w:r w:rsidRPr="002C10B3">
      <w:rPr>
        <w:rFonts w:ascii="Arial" w:hAnsi="Arial" w:cs="Arial"/>
        <w:sz w:val="16"/>
        <w:szCs w:val="16"/>
      </w:rPr>
      <w:t>Verze 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EDD" w:rsidRDefault="000A5EDD" w:rsidP="003178AD">
      <w:r>
        <w:separator/>
      </w:r>
    </w:p>
  </w:footnote>
  <w:footnote w:type="continuationSeparator" w:id="1">
    <w:p w:rsidR="000A5EDD" w:rsidRDefault="000A5EDD" w:rsidP="003178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D526D"/>
    <w:multiLevelType w:val="hybridMultilevel"/>
    <w:tmpl w:val="753E3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0975B13"/>
    <w:multiLevelType w:val="hybridMultilevel"/>
    <w:tmpl w:val="A622F0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A211208"/>
    <w:multiLevelType w:val="hybridMultilevel"/>
    <w:tmpl w:val="E06290E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footnotePr>
    <w:footnote w:id="0"/>
    <w:footnote w:id="1"/>
  </w:footnotePr>
  <w:endnotePr>
    <w:endnote w:id="0"/>
    <w:endnote w:id="1"/>
  </w:endnotePr>
  <w:compat/>
  <w:rsids>
    <w:rsid w:val="000A5EDD"/>
    <w:rsid w:val="003178AD"/>
    <w:rsid w:val="00415F63"/>
    <w:rsid w:val="00AE2AF8"/>
    <w:rsid w:val="00D72E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2E4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2E40"/>
    <w:pPr>
      <w:ind w:left="720"/>
      <w:contextualSpacing/>
    </w:pPr>
  </w:style>
  <w:style w:type="paragraph" w:styleId="Bezmezer">
    <w:name w:val="No Spacing"/>
    <w:uiPriority w:val="1"/>
    <w:qFormat/>
    <w:rsid w:val="00D72E40"/>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nhideWhenUsed/>
    <w:rsid w:val="00D72E40"/>
    <w:pPr>
      <w:tabs>
        <w:tab w:val="center" w:pos="4536"/>
        <w:tab w:val="right" w:pos="9072"/>
      </w:tabs>
    </w:pPr>
  </w:style>
  <w:style w:type="character" w:customStyle="1" w:styleId="ZpatChar">
    <w:name w:val="Zápatí Char"/>
    <w:basedOn w:val="Standardnpsmoodstavce"/>
    <w:link w:val="Zpat"/>
    <w:rsid w:val="00D72E4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72E40"/>
    <w:rPr>
      <w:rFonts w:ascii="Tahoma" w:hAnsi="Tahoma" w:cs="Tahoma"/>
      <w:sz w:val="16"/>
      <w:szCs w:val="16"/>
    </w:rPr>
  </w:style>
  <w:style w:type="character" w:customStyle="1" w:styleId="TextbublinyChar">
    <w:name w:val="Text bubliny Char"/>
    <w:basedOn w:val="Standardnpsmoodstavce"/>
    <w:link w:val="Textbubliny"/>
    <w:uiPriority w:val="99"/>
    <w:semiHidden/>
    <w:rsid w:val="00D72E40"/>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Downloads\priloha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priloha1</Template>
  <TotalTime>1</TotalTime>
  <Pages>2</Pages>
  <Words>796</Words>
  <Characters>4702</Characters>
  <Application>Microsoft Office Word</Application>
  <DocSecurity>0</DocSecurity>
  <Lines>39</Lines>
  <Paragraphs>10</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1</cp:revision>
  <dcterms:created xsi:type="dcterms:W3CDTF">2013-10-05T14:13:00Z</dcterms:created>
  <dcterms:modified xsi:type="dcterms:W3CDTF">2013-10-05T14:14:00Z</dcterms:modified>
</cp:coreProperties>
</file>