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51"/>
      </w:tblGrid>
      <w:tr w:rsidR="00E34526" w:rsidRPr="00525698" w:rsidTr="00FA7F12">
        <w:trPr>
          <w:cantSplit/>
          <w:trHeight w:val="851"/>
        </w:trPr>
        <w:tc>
          <w:tcPr>
            <w:tcW w:w="9851" w:type="dxa"/>
            <w:vAlign w:val="center"/>
          </w:tcPr>
          <w:p w:rsidR="00E34526" w:rsidRPr="000C2EC0" w:rsidRDefault="00075F2D" w:rsidP="00A100EA">
            <w:pPr>
              <w:pStyle w:val="Zkladntext"/>
              <w:spacing w:before="240"/>
              <w:jc w:val="center"/>
              <w:rPr>
                <w:rFonts w:ascii="Times New Roman" w:hAnsi="Times New Roman"/>
                <w:b/>
                <w:sz w:val="28"/>
              </w:rPr>
            </w:pPr>
            <w:bookmarkStart w:id="0" w:name="_Toc246384962"/>
            <w:r>
              <w:rPr>
                <w:rFonts w:ascii="Times New Roman" w:hAnsi="Times New Roman"/>
                <w:b/>
                <w:sz w:val="28"/>
              </w:rPr>
              <w:t>PŘÍLOHA Č</w:t>
            </w:r>
            <w:r w:rsidR="00E34526">
              <w:rPr>
                <w:rFonts w:ascii="Times New Roman" w:hAnsi="Times New Roman"/>
                <w:b/>
                <w:sz w:val="28"/>
              </w:rPr>
              <w:t>. 1</w:t>
            </w:r>
            <w:r w:rsidR="00E34526" w:rsidRPr="000C2EC0">
              <w:rPr>
                <w:rFonts w:ascii="Times New Roman" w:hAnsi="Times New Roman"/>
                <w:b/>
                <w:sz w:val="28"/>
              </w:rPr>
              <w:t xml:space="preserve"> ZD</w:t>
            </w:r>
          </w:p>
          <w:p w:rsidR="00476F47" w:rsidRPr="00476F47" w:rsidRDefault="00075F2D" w:rsidP="00476F47">
            <w:pPr>
              <w:pStyle w:val="Zkladntext"/>
              <w:spacing w:after="240"/>
              <w:jc w:val="center"/>
              <w:rPr>
                <w:rFonts w:ascii="Times New Roman" w:hAnsi="Times New Roman"/>
                <w:b/>
                <w:sz w:val="28"/>
              </w:rPr>
            </w:pPr>
            <w:r>
              <w:rPr>
                <w:rFonts w:ascii="Times New Roman" w:hAnsi="Times New Roman"/>
                <w:b/>
                <w:sz w:val="28"/>
              </w:rPr>
              <w:t>TECHNICKÁ SPECIFIKACE PŘÍSTROJŮ/SYSTÉMŮ</w:t>
            </w:r>
          </w:p>
        </w:tc>
      </w:tr>
      <w:tr w:rsidR="00A100EA" w:rsidRPr="00525698" w:rsidTr="00FA7F12">
        <w:trPr>
          <w:cantSplit/>
          <w:trHeight w:val="851"/>
        </w:trPr>
        <w:tc>
          <w:tcPr>
            <w:tcW w:w="9851" w:type="dxa"/>
            <w:vAlign w:val="center"/>
          </w:tcPr>
          <w:p w:rsidR="00A100EA" w:rsidRDefault="00476F47" w:rsidP="00476F47">
            <w:pPr>
              <w:pStyle w:val="Zkladntext"/>
              <w:spacing w:after="120"/>
              <w:jc w:val="center"/>
              <w:rPr>
                <w:rFonts w:ascii="Times New Roman" w:hAnsi="Times New Roman"/>
                <w:b/>
                <w:sz w:val="28"/>
              </w:rPr>
            </w:pPr>
            <w:r w:rsidRPr="00476F47">
              <w:rPr>
                <w:rFonts w:ascii="Times New Roman" w:hAnsi="Times New Roman"/>
                <w:b/>
                <w:sz w:val="28"/>
              </w:rPr>
              <w:t xml:space="preserve">Tato veřejná zakázka je realizována v rámci Integrovaného operačního programu v rámci projektu „Obnova a rozšíření přístrojového a softwarového vybavení </w:t>
            </w:r>
            <w:proofErr w:type="spellStart"/>
            <w:r w:rsidRPr="00476F47">
              <w:rPr>
                <w:rFonts w:ascii="Times New Roman" w:hAnsi="Times New Roman"/>
                <w:b/>
                <w:sz w:val="28"/>
              </w:rPr>
              <w:t>Kardiocentra</w:t>
            </w:r>
            <w:proofErr w:type="spellEnd"/>
            <w:r w:rsidRPr="00476F47">
              <w:rPr>
                <w:rFonts w:ascii="Times New Roman" w:hAnsi="Times New Roman"/>
                <w:b/>
                <w:sz w:val="28"/>
              </w:rPr>
              <w:t xml:space="preserve"> IKEM“, který je spolufinancován Evropskou unií z Evropského fondu pro regionální rozvoj</w:t>
            </w:r>
          </w:p>
        </w:tc>
      </w:tr>
      <w:tr w:rsidR="00E34526" w:rsidRPr="00525698" w:rsidTr="00FA7F12">
        <w:trPr>
          <w:cantSplit/>
          <w:trHeight w:val="284"/>
        </w:trPr>
        <w:tc>
          <w:tcPr>
            <w:tcW w:w="9851" w:type="dxa"/>
            <w:vAlign w:val="center"/>
          </w:tcPr>
          <w:p w:rsidR="00E34526" w:rsidRPr="00525698" w:rsidRDefault="00E34526" w:rsidP="00FA7F12">
            <w:pPr>
              <w:pStyle w:val="Zkladntext"/>
              <w:rPr>
                <w:rFonts w:ascii="Times New Roman" w:hAnsi="Times New Roman"/>
              </w:rPr>
            </w:pPr>
            <w:r w:rsidRPr="00525698">
              <w:rPr>
                <w:rFonts w:ascii="Times New Roman" w:hAnsi="Times New Roman"/>
              </w:rPr>
              <w:t>Zadávací řízení</w:t>
            </w:r>
          </w:p>
        </w:tc>
      </w:tr>
      <w:tr w:rsidR="00E34526" w:rsidRPr="00525698" w:rsidTr="00FA7F12">
        <w:trPr>
          <w:cantSplit/>
          <w:trHeight w:val="1062"/>
        </w:trPr>
        <w:tc>
          <w:tcPr>
            <w:tcW w:w="9851" w:type="dxa"/>
            <w:vAlign w:val="center"/>
          </w:tcPr>
          <w:p w:rsidR="00E34526" w:rsidRPr="00525698" w:rsidRDefault="00E34526" w:rsidP="00FA7F12">
            <w:pPr>
              <w:pStyle w:val="Zkladntext"/>
              <w:jc w:val="center"/>
              <w:rPr>
                <w:rFonts w:ascii="Times New Roman" w:hAnsi="Times New Roman"/>
                <w:b/>
              </w:rPr>
            </w:pPr>
            <w:r w:rsidRPr="00525698">
              <w:rPr>
                <w:rFonts w:ascii="Times New Roman" w:hAnsi="Times New Roman"/>
                <w:b/>
              </w:rPr>
              <w:t>Otevřené řízení</w:t>
            </w:r>
          </w:p>
          <w:p w:rsidR="00E34526" w:rsidRPr="00525698" w:rsidRDefault="00E34526" w:rsidP="00FA7F12">
            <w:pPr>
              <w:pStyle w:val="Zkladntext"/>
              <w:jc w:val="center"/>
              <w:rPr>
                <w:rFonts w:ascii="Times New Roman" w:hAnsi="Times New Roman"/>
              </w:rPr>
            </w:pPr>
            <w:r w:rsidRPr="00525698">
              <w:rPr>
                <w:rFonts w:ascii="Times New Roman" w:hAnsi="Times New Roman"/>
              </w:rPr>
              <w:t>podle zákona č. 137/2006 Sb., o veřejných zakázkách, ve znění pozdějších předpisů</w:t>
            </w:r>
          </w:p>
        </w:tc>
      </w:tr>
      <w:tr w:rsidR="00E34526" w:rsidRPr="00525698" w:rsidTr="00FA7F12">
        <w:trPr>
          <w:cantSplit/>
          <w:trHeight w:val="582"/>
        </w:trPr>
        <w:tc>
          <w:tcPr>
            <w:tcW w:w="9851" w:type="dxa"/>
            <w:vAlign w:val="center"/>
          </w:tcPr>
          <w:p w:rsidR="00E34526" w:rsidRPr="00525698" w:rsidRDefault="00E34526" w:rsidP="00930263">
            <w:pPr>
              <w:pStyle w:val="Zkladntext"/>
              <w:rPr>
                <w:rFonts w:ascii="Times New Roman" w:hAnsi="Times New Roman"/>
              </w:rPr>
            </w:pPr>
            <w:r w:rsidRPr="00525698">
              <w:rPr>
                <w:rFonts w:ascii="Times New Roman" w:hAnsi="Times New Roman"/>
              </w:rPr>
              <w:t>Interní č.</w:t>
            </w:r>
            <w:r>
              <w:rPr>
                <w:rFonts w:ascii="Times New Roman" w:hAnsi="Times New Roman"/>
              </w:rPr>
              <w:t xml:space="preserve"> </w:t>
            </w:r>
            <w:r w:rsidRPr="00525698">
              <w:rPr>
                <w:rFonts w:ascii="Times New Roman" w:hAnsi="Times New Roman"/>
              </w:rPr>
              <w:t xml:space="preserve">j.: </w:t>
            </w:r>
            <w:r w:rsidRPr="00930263">
              <w:rPr>
                <w:rFonts w:ascii="Times New Roman" w:hAnsi="Times New Roman"/>
              </w:rPr>
              <w:t>IKEM 201</w:t>
            </w:r>
            <w:r w:rsidR="00930263" w:rsidRPr="00930263">
              <w:rPr>
                <w:rFonts w:ascii="Times New Roman" w:hAnsi="Times New Roman"/>
              </w:rPr>
              <w:t>2/33</w:t>
            </w:r>
          </w:p>
        </w:tc>
      </w:tr>
      <w:tr w:rsidR="00E34526" w:rsidRPr="00525698" w:rsidTr="00FA7F12">
        <w:trPr>
          <w:cantSplit/>
          <w:trHeight w:val="533"/>
        </w:trPr>
        <w:tc>
          <w:tcPr>
            <w:tcW w:w="9851" w:type="dxa"/>
            <w:vAlign w:val="center"/>
          </w:tcPr>
          <w:p w:rsidR="00E34526" w:rsidRPr="00525698" w:rsidRDefault="00E34526" w:rsidP="00FA7F12">
            <w:pPr>
              <w:pStyle w:val="Zkladntext"/>
              <w:rPr>
                <w:rFonts w:ascii="Times New Roman" w:hAnsi="Times New Roman"/>
              </w:rPr>
            </w:pPr>
            <w:r w:rsidRPr="00525698">
              <w:rPr>
                <w:rFonts w:ascii="Times New Roman" w:hAnsi="Times New Roman"/>
              </w:rPr>
              <w:t>Veřejná zakázka</w:t>
            </w:r>
          </w:p>
        </w:tc>
      </w:tr>
      <w:tr w:rsidR="00E34526" w:rsidRPr="00525698" w:rsidTr="00FA7F12">
        <w:trPr>
          <w:cantSplit/>
          <w:trHeight w:val="996"/>
        </w:trPr>
        <w:tc>
          <w:tcPr>
            <w:tcW w:w="9851" w:type="dxa"/>
            <w:vAlign w:val="center"/>
          </w:tcPr>
          <w:p w:rsidR="00E34526" w:rsidRPr="007444A7" w:rsidRDefault="00E34526" w:rsidP="00FA7F12">
            <w:pPr>
              <w:jc w:val="center"/>
              <w:rPr>
                <w:b/>
              </w:rPr>
            </w:pPr>
            <w:r w:rsidRPr="007444A7">
              <w:rPr>
                <w:b/>
              </w:rPr>
              <w:t xml:space="preserve">Obnova a rozšíření přístrojového a softwarového vybavení </w:t>
            </w:r>
            <w:proofErr w:type="spellStart"/>
            <w:r w:rsidRPr="007444A7">
              <w:rPr>
                <w:b/>
              </w:rPr>
              <w:t>Kardiocentra</w:t>
            </w:r>
            <w:proofErr w:type="spellEnd"/>
            <w:r w:rsidRPr="007444A7">
              <w:rPr>
                <w:b/>
              </w:rPr>
              <w:t xml:space="preserve"> IKEM</w:t>
            </w:r>
          </w:p>
          <w:p w:rsidR="00E34526" w:rsidRPr="00525698" w:rsidRDefault="00E34526" w:rsidP="00FA7F12">
            <w:pPr>
              <w:spacing w:before="0" w:after="120"/>
              <w:jc w:val="center"/>
              <w:rPr>
                <w:b/>
              </w:rPr>
            </w:pPr>
            <w:r w:rsidRPr="007444A7">
              <w:rPr>
                <w:b/>
              </w:rPr>
              <w:t>– Kardiologický informační systém, monitorovací jednotka – operační sál, monitorovací systém s možností měření invazivních tlaků</w:t>
            </w:r>
          </w:p>
        </w:tc>
      </w:tr>
      <w:tr w:rsidR="00E34526" w:rsidRPr="00525698" w:rsidTr="00FA7F12">
        <w:trPr>
          <w:cantSplit/>
          <w:trHeight w:val="872"/>
        </w:trPr>
        <w:tc>
          <w:tcPr>
            <w:tcW w:w="9851" w:type="dxa"/>
            <w:vAlign w:val="center"/>
          </w:tcPr>
          <w:p w:rsidR="00E34526" w:rsidRPr="00525698" w:rsidRDefault="00E34526" w:rsidP="00FA7F12">
            <w:pPr>
              <w:pStyle w:val="Zkladntext"/>
              <w:jc w:val="center"/>
              <w:rPr>
                <w:rFonts w:ascii="Times New Roman" w:hAnsi="Times New Roman"/>
                <w:u w:val="single"/>
              </w:rPr>
            </w:pPr>
            <w:r w:rsidRPr="00525698">
              <w:rPr>
                <w:rFonts w:ascii="Times New Roman" w:hAnsi="Times New Roman"/>
                <w:u w:val="single"/>
              </w:rPr>
              <w:t>Nadlimitní veřejná zakázka na dodávky</w:t>
            </w:r>
          </w:p>
        </w:tc>
      </w:tr>
      <w:tr w:rsidR="00E34526" w:rsidRPr="00525698" w:rsidTr="00FA7F12">
        <w:trPr>
          <w:cantSplit/>
          <w:trHeight w:val="872"/>
        </w:trPr>
        <w:tc>
          <w:tcPr>
            <w:tcW w:w="9851" w:type="dxa"/>
            <w:vAlign w:val="center"/>
          </w:tcPr>
          <w:p w:rsidR="00E34526" w:rsidRPr="00525698" w:rsidRDefault="00E34526" w:rsidP="00FA7F12">
            <w:pPr>
              <w:pStyle w:val="Zkladntext"/>
              <w:jc w:val="center"/>
              <w:rPr>
                <w:rFonts w:ascii="Times New Roman" w:hAnsi="Times New Roman"/>
                <w:b/>
              </w:rPr>
            </w:pPr>
            <w:r w:rsidRPr="00525698">
              <w:rPr>
                <w:rFonts w:ascii="Times New Roman" w:hAnsi="Times New Roman"/>
                <w:b/>
              </w:rPr>
              <w:t>Předmět veřejné zakázky je rozdělen na části</w:t>
            </w:r>
          </w:p>
        </w:tc>
      </w:tr>
      <w:tr w:rsidR="00E34526" w:rsidRPr="00525698" w:rsidTr="00FA7F12">
        <w:trPr>
          <w:cantSplit/>
          <w:trHeight w:val="284"/>
        </w:trPr>
        <w:tc>
          <w:tcPr>
            <w:tcW w:w="9851" w:type="dxa"/>
            <w:vAlign w:val="center"/>
          </w:tcPr>
          <w:p w:rsidR="00E34526" w:rsidRPr="00525698" w:rsidRDefault="00E34526" w:rsidP="00FA7F12">
            <w:pPr>
              <w:pStyle w:val="Zkladntext"/>
              <w:rPr>
                <w:rFonts w:ascii="Times New Roman" w:hAnsi="Times New Roman"/>
              </w:rPr>
            </w:pPr>
            <w:r w:rsidRPr="00525698">
              <w:rPr>
                <w:rFonts w:ascii="Times New Roman" w:hAnsi="Times New Roman"/>
              </w:rPr>
              <w:t>Zadavatel veřejné zakázky</w:t>
            </w:r>
          </w:p>
        </w:tc>
      </w:tr>
      <w:tr w:rsidR="00E34526" w:rsidRPr="00525698" w:rsidTr="00FA7F12">
        <w:trPr>
          <w:cantSplit/>
          <w:trHeight w:val="851"/>
        </w:trPr>
        <w:tc>
          <w:tcPr>
            <w:tcW w:w="9851" w:type="dxa"/>
            <w:vAlign w:val="center"/>
          </w:tcPr>
          <w:p w:rsidR="00E34526" w:rsidRPr="00525698" w:rsidRDefault="00E34526" w:rsidP="00FA7F12">
            <w:pPr>
              <w:pStyle w:val="Zkladntext"/>
              <w:spacing w:before="240" w:after="240"/>
              <w:jc w:val="center"/>
              <w:rPr>
                <w:rFonts w:ascii="Times New Roman" w:hAnsi="Times New Roman"/>
                <w:b/>
                <w:noProof/>
              </w:rPr>
            </w:pPr>
            <w:r w:rsidRPr="00525698">
              <w:rPr>
                <w:rFonts w:ascii="Times New Roman" w:hAnsi="Times New Roman"/>
                <w:b/>
                <w:noProof/>
              </w:rPr>
              <w:t>Institut klinické a experimentální medicíny</w:t>
            </w:r>
          </w:p>
          <w:p w:rsidR="00E34526" w:rsidRPr="00525698" w:rsidRDefault="00E34526" w:rsidP="00FA7F12">
            <w:pPr>
              <w:pStyle w:val="Zkladntext"/>
              <w:spacing w:before="240" w:after="240"/>
              <w:jc w:val="center"/>
              <w:rPr>
                <w:rFonts w:ascii="Times New Roman" w:hAnsi="Times New Roman"/>
                <w:noProof/>
              </w:rPr>
            </w:pPr>
            <w:r w:rsidRPr="00525698">
              <w:rPr>
                <w:rFonts w:ascii="Times New Roman" w:hAnsi="Times New Roman"/>
                <w:noProof/>
              </w:rPr>
              <w:t>Vídeňská 1958/9, 140 00 Praha 4, IČ</w:t>
            </w:r>
            <w:r>
              <w:rPr>
                <w:rFonts w:ascii="Times New Roman" w:hAnsi="Times New Roman"/>
                <w:noProof/>
              </w:rPr>
              <w:t>O</w:t>
            </w:r>
            <w:r w:rsidRPr="00525698">
              <w:rPr>
                <w:rFonts w:ascii="Times New Roman" w:hAnsi="Times New Roman"/>
                <w:noProof/>
              </w:rPr>
              <w:t>: 00023001</w:t>
            </w:r>
          </w:p>
        </w:tc>
      </w:tr>
      <w:tr w:rsidR="00E34526" w:rsidRPr="00525698" w:rsidTr="00FA7F12">
        <w:trPr>
          <w:cantSplit/>
          <w:trHeight w:val="461"/>
        </w:trPr>
        <w:tc>
          <w:tcPr>
            <w:tcW w:w="9851" w:type="dxa"/>
            <w:vAlign w:val="center"/>
          </w:tcPr>
          <w:p w:rsidR="00E34526" w:rsidRPr="00525698" w:rsidRDefault="00E34526" w:rsidP="00FA7F12">
            <w:pPr>
              <w:pStyle w:val="Zkladntext"/>
              <w:jc w:val="left"/>
              <w:rPr>
                <w:rFonts w:ascii="Times New Roman" w:hAnsi="Times New Roman"/>
                <w:b/>
                <w:noProof/>
              </w:rPr>
            </w:pPr>
            <w:r w:rsidRPr="00525698">
              <w:rPr>
                <w:rFonts w:ascii="Times New Roman" w:hAnsi="Times New Roman"/>
              </w:rPr>
              <w:t>Poradce zadavatele pro zadání veřejné zakázky</w:t>
            </w:r>
          </w:p>
        </w:tc>
      </w:tr>
      <w:tr w:rsidR="00E34526" w:rsidRPr="00525698" w:rsidTr="00FA7F12">
        <w:trPr>
          <w:cantSplit/>
          <w:trHeight w:val="851"/>
        </w:trPr>
        <w:tc>
          <w:tcPr>
            <w:tcW w:w="9851" w:type="dxa"/>
            <w:vAlign w:val="center"/>
          </w:tcPr>
          <w:p w:rsidR="00E34526" w:rsidRPr="00525698" w:rsidRDefault="00E34526" w:rsidP="00FA7F12">
            <w:pPr>
              <w:pStyle w:val="Zkladntext"/>
              <w:spacing w:before="240" w:after="240"/>
              <w:jc w:val="center"/>
              <w:rPr>
                <w:rFonts w:ascii="Times New Roman" w:hAnsi="Times New Roman"/>
                <w:b/>
                <w:noProof/>
              </w:rPr>
            </w:pPr>
            <w:r w:rsidRPr="00525698">
              <w:rPr>
                <w:rFonts w:ascii="Times New Roman" w:hAnsi="Times New Roman"/>
                <w:b/>
                <w:noProof/>
              </w:rPr>
              <w:t xml:space="preserve">Advokátní kancelář Jansta, Kostka spol. s r.o. </w:t>
            </w:r>
          </w:p>
          <w:p w:rsidR="00E34526" w:rsidRPr="00525698" w:rsidRDefault="00E34526" w:rsidP="00FA7F12">
            <w:pPr>
              <w:pStyle w:val="Zkladntext"/>
              <w:spacing w:before="240" w:after="240"/>
              <w:jc w:val="center"/>
              <w:rPr>
                <w:rFonts w:ascii="Times New Roman" w:hAnsi="Times New Roman"/>
                <w:noProof/>
              </w:rPr>
            </w:pPr>
            <w:r w:rsidRPr="00525698">
              <w:rPr>
                <w:rFonts w:ascii="Times New Roman" w:hAnsi="Times New Roman"/>
                <w:noProof/>
              </w:rPr>
              <w:t>Těšnov 1/1059, 110 00 Praha 1, IČ</w:t>
            </w:r>
            <w:r>
              <w:rPr>
                <w:rFonts w:ascii="Times New Roman" w:hAnsi="Times New Roman"/>
                <w:noProof/>
              </w:rPr>
              <w:t>O</w:t>
            </w:r>
            <w:r w:rsidRPr="00525698">
              <w:rPr>
                <w:rFonts w:ascii="Times New Roman" w:hAnsi="Times New Roman"/>
                <w:noProof/>
              </w:rPr>
              <w:t>: 28505913</w:t>
            </w:r>
          </w:p>
        </w:tc>
      </w:tr>
    </w:tbl>
    <w:p w:rsidR="00AF0907" w:rsidRPr="008B0FC7" w:rsidRDefault="00616D5F" w:rsidP="00140500">
      <w:pPr>
        <w:pStyle w:val="Styl1"/>
        <w:pBdr>
          <w:bottom w:val="single" w:sz="4" w:space="1" w:color="auto"/>
        </w:pBdr>
        <w:rPr>
          <w:sz w:val="32"/>
          <w:szCs w:val="32"/>
        </w:rPr>
      </w:pPr>
      <w:r>
        <w:rPr>
          <w:color w:val="000080"/>
        </w:rPr>
        <w:br w:type="page"/>
      </w:r>
      <w:r w:rsidR="00AF0907" w:rsidRPr="008B0FC7">
        <w:rPr>
          <w:sz w:val="32"/>
          <w:szCs w:val="32"/>
        </w:rPr>
        <w:lastRenderedPageBreak/>
        <w:t>ÚVOD</w:t>
      </w:r>
      <w:bookmarkEnd w:id="0"/>
    </w:p>
    <w:p w:rsidR="00476F47" w:rsidRPr="008B0FC7" w:rsidRDefault="00476F47" w:rsidP="00140500">
      <w:pPr>
        <w:spacing w:before="0"/>
      </w:pPr>
    </w:p>
    <w:p w:rsidR="00616D5F" w:rsidRPr="008B0FC7" w:rsidRDefault="00616D5F" w:rsidP="00140500">
      <w:pPr>
        <w:spacing w:before="0"/>
      </w:pPr>
      <w:r w:rsidRPr="008B0FC7">
        <w:t>Tento dokument obsahuje technickou specifikaci poptávan</w:t>
      </w:r>
      <w:r w:rsidR="00A100EA" w:rsidRPr="008B0FC7">
        <w:t>ých</w:t>
      </w:r>
      <w:r w:rsidRPr="008B0FC7">
        <w:t xml:space="preserve"> přístroj</w:t>
      </w:r>
      <w:r w:rsidR="00A100EA" w:rsidRPr="008B0FC7">
        <w:t>ů/systémů</w:t>
      </w:r>
      <w:r w:rsidRPr="008B0FC7">
        <w:t>, tj. obecné požadavky zadavatele týkající se tohoto přístroj</w:t>
      </w:r>
      <w:r w:rsidR="00A100EA" w:rsidRPr="008B0FC7">
        <w:t>ů</w:t>
      </w:r>
      <w:r w:rsidRPr="008B0FC7">
        <w:t>/systém</w:t>
      </w:r>
      <w:r w:rsidR="00A100EA" w:rsidRPr="008B0FC7">
        <w:t>ů</w:t>
      </w:r>
      <w:r w:rsidR="000C2EC0" w:rsidRPr="008B0FC7">
        <w:t>.</w:t>
      </w:r>
    </w:p>
    <w:p w:rsidR="00140500" w:rsidRPr="008B0FC7" w:rsidRDefault="00140500" w:rsidP="00140500">
      <w:pPr>
        <w:spacing w:before="0"/>
      </w:pPr>
    </w:p>
    <w:p w:rsidR="00616D5F" w:rsidRPr="008B0FC7" w:rsidRDefault="00616D5F" w:rsidP="00140500">
      <w:pPr>
        <w:spacing w:before="0"/>
      </w:pPr>
      <w:r w:rsidRPr="008B0FC7">
        <w:t xml:space="preserve">Tento dokument je nedílnou součástí ZD a uchazeči jsou při zpracování nabídek povinni respektovat veškeré požadavky a podmínky stanovené </w:t>
      </w:r>
      <w:r w:rsidR="00140500" w:rsidRPr="008B0FC7">
        <w:t>zadavatelem v tomto dokumentu.</w:t>
      </w:r>
    </w:p>
    <w:p w:rsidR="00140500" w:rsidRPr="008B0FC7" w:rsidRDefault="00140500" w:rsidP="00140500">
      <w:pPr>
        <w:spacing w:before="0"/>
        <w:rPr>
          <w:highlight w:val="yellow"/>
        </w:rPr>
      </w:pPr>
    </w:p>
    <w:p w:rsidR="00616D5F" w:rsidRDefault="00616D5F" w:rsidP="00140500">
      <w:pPr>
        <w:spacing w:before="0"/>
      </w:pPr>
      <w:r w:rsidRPr="008B0FC7">
        <w:t xml:space="preserve">Veškeré pojmy používané v tomto dokumentu s velkými počátečními písmeny, jakož i veškeré použité zkratky, které nejsou níže definovány, mají stejný význam, jaký je jim připisován v ZD, jejíž je tento dokument přílohou. </w:t>
      </w:r>
    </w:p>
    <w:p w:rsidR="00FB72E2" w:rsidRDefault="00FB72E2" w:rsidP="00140500">
      <w:pPr>
        <w:spacing w:before="0"/>
      </w:pPr>
    </w:p>
    <w:p w:rsidR="00FB72E2" w:rsidRPr="008B0FC7" w:rsidRDefault="00FB72E2" w:rsidP="00FB72E2">
      <w:pPr>
        <w:spacing w:before="0"/>
      </w:pPr>
      <w:r>
        <w:t xml:space="preserve">Pokud tento dokument obsahuje číselné technické parametry ve smyslu Protikorupční strategie Ministerstva zdravotnictví České republiky pro přímo řízené organizace, bude toleranční rozsah těchto číselných technických parametrů </w:t>
      </w:r>
      <w:r w:rsidRPr="00EF6AA2">
        <w:t xml:space="preserve">činit +/- 10 </w:t>
      </w:r>
      <w:r w:rsidRPr="00EF6AA2">
        <w:rPr>
          <w:rStyle w:val="Zvraznn"/>
          <w:i w:val="0"/>
          <w:color w:val="000000"/>
        </w:rPr>
        <w:t>%</w:t>
      </w:r>
      <w:r>
        <w:rPr>
          <w:rStyle w:val="Zvraznn"/>
          <w:i w:val="0"/>
          <w:color w:val="000000"/>
        </w:rPr>
        <w:t>, a to</w:t>
      </w:r>
      <w:r w:rsidRPr="00EF6AA2">
        <w:rPr>
          <w:rStyle w:val="Zvraznn"/>
          <w:i w:val="0"/>
          <w:color w:val="000000"/>
        </w:rPr>
        <w:t xml:space="preserve"> za podmínky splnění požadovaného medicínského účelu</w:t>
      </w:r>
      <w:r>
        <w:rPr>
          <w:rStyle w:val="Zvraznn"/>
          <w:i w:val="0"/>
          <w:color w:val="000000"/>
        </w:rPr>
        <w:t xml:space="preserve"> poptávaných přístrojů/systémů a požadavků zadavatele na přístroje/systémy specifikované v tomto dokumentu.</w:t>
      </w:r>
    </w:p>
    <w:p w:rsidR="00FB72E2" w:rsidRPr="008B0FC7" w:rsidRDefault="00FB72E2" w:rsidP="00140500">
      <w:pPr>
        <w:spacing w:before="0"/>
      </w:pPr>
    </w:p>
    <w:p w:rsidR="008C33B6" w:rsidRPr="008B0FC7" w:rsidRDefault="008C33B6" w:rsidP="00140500">
      <w:pPr>
        <w:spacing w:before="0"/>
      </w:pPr>
    </w:p>
    <w:p w:rsidR="00A123D7" w:rsidRPr="008B0FC7" w:rsidRDefault="00A123D7" w:rsidP="00140500">
      <w:pPr>
        <w:spacing w:before="0"/>
      </w:pPr>
    </w:p>
    <w:p w:rsidR="00140500" w:rsidRPr="008B0FC7" w:rsidRDefault="00140500" w:rsidP="00140500">
      <w:pPr>
        <w:spacing w:before="0"/>
      </w:pPr>
    </w:p>
    <w:p w:rsidR="00AF0907" w:rsidRPr="008B0FC7" w:rsidRDefault="00AF0907" w:rsidP="00140500">
      <w:pPr>
        <w:pBdr>
          <w:bottom w:val="single" w:sz="4" w:space="1" w:color="auto"/>
        </w:pBdr>
        <w:spacing w:before="0"/>
        <w:rPr>
          <w:b/>
          <w:sz w:val="32"/>
          <w:szCs w:val="32"/>
        </w:rPr>
      </w:pPr>
      <w:r w:rsidRPr="008B0FC7">
        <w:rPr>
          <w:b/>
          <w:sz w:val="32"/>
          <w:szCs w:val="32"/>
        </w:rPr>
        <w:t>TECHNICKÁ SPECIFIKACE</w:t>
      </w:r>
    </w:p>
    <w:p w:rsidR="00616D5F" w:rsidRDefault="00616D5F" w:rsidP="00140500">
      <w:pPr>
        <w:spacing w:before="0"/>
      </w:pPr>
    </w:p>
    <w:p w:rsidR="00A123D7" w:rsidRPr="00E34526" w:rsidRDefault="00A123D7" w:rsidP="00140500">
      <w:pPr>
        <w:spacing w:before="0"/>
      </w:pPr>
    </w:p>
    <w:p w:rsidR="00A100EA" w:rsidRPr="00FA7F12" w:rsidRDefault="00476F47" w:rsidP="00FA7F12">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b/>
          <w:sz w:val="28"/>
          <w:szCs w:val="28"/>
        </w:rPr>
      </w:pPr>
      <w:r w:rsidRPr="00FA7F12">
        <w:rPr>
          <w:b/>
          <w:sz w:val="28"/>
          <w:szCs w:val="28"/>
        </w:rPr>
        <w:t>Č</w:t>
      </w:r>
      <w:r w:rsidR="00A100EA" w:rsidRPr="00FA7F12">
        <w:rPr>
          <w:b/>
          <w:sz w:val="28"/>
          <w:szCs w:val="28"/>
        </w:rPr>
        <w:t>ÁST VEŘEJNÉ ZAKÁZKY Č. 1</w:t>
      </w:r>
    </w:p>
    <w:p w:rsidR="00476F47" w:rsidRPr="00140500" w:rsidRDefault="00476F47" w:rsidP="00140500">
      <w:pPr>
        <w:spacing w:before="0"/>
      </w:pPr>
    </w:p>
    <w:p w:rsidR="00616D5F" w:rsidRPr="00616D5F" w:rsidRDefault="00616D5F" w:rsidP="00140500">
      <w:pPr>
        <w:spacing w:before="0"/>
        <w:rPr>
          <w:b/>
          <w:sz w:val="28"/>
          <w:szCs w:val="28"/>
        </w:rPr>
      </w:pPr>
      <w:r>
        <w:rPr>
          <w:b/>
          <w:sz w:val="28"/>
          <w:szCs w:val="28"/>
        </w:rPr>
        <w:t>KARDIOLOGICKÝ INFORMAČNÍ SYSTÉM</w:t>
      </w:r>
    </w:p>
    <w:p w:rsidR="00A100EA" w:rsidRDefault="00A100EA" w:rsidP="00140500">
      <w:pPr>
        <w:pStyle w:val="Zkladntextodsazen2"/>
        <w:spacing w:before="0" w:after="0" w:line="240" w:lineRule="auto"/>
        <w:ind w:left="0"/>
        <w:rPr>
          <w:noProof/>
        </w:rPr>
      </w:pPr>
    </w:p>
    <w:p w:rsidR="008C33B6" w:rsidRDefault="008C33B6" w:rsidP="00140500">
      <w:pPr>
        <w:pStyle w:val="Zkladntextodsazen2"/>
        <w:spacing w:before="0" w:after="0" w:line="240" w:lineRule="auto"/>
        <w:ind w:left="0"/>
        <w:rPr>
          <w:noProof/>
        </w:rPr>
      </w:pPr>
      <w:r>
        <w:rPr>
          <w:noProof/>
        </w:rPr>
        <w:t xml:space="preserve">Zadavatel poptává Kardiologický informační systém odpovídající </w:t>
      </w:r>
      <w:r w:rsidR="00AB7D86">
        <w:rPr>
          <w:noProof/>
        </w:rPr>
        <w:t>níže uvedeným</w:t>
      </w:r>
      <w:r>
        <w:rPr>
          <w:noProof/>
        </w:rPr>
        <w:t xml:space="preserve"> parametrům</w:t>
      </w:r>
      <w:r w:rsidR="00F034B8">
        <w:rPr>
          <w:noProof/>
        </w:rPr>
        <w:t xml:space="preserve"> </w:t>
      </w:r>
      <w:r w:rsidR="00F034B8" w:rsidRPr="00ED5F6F">
        <w:t>(zadavatel uchazeče upozorňuje, že nesplnění minimálních požadavků zadavatele bude mít za</w:t>
      </w:r>
      <w:r w:rsidR="000C2EC0">
        <w:t> </w:t>
      </w:r>
      <w:r w:rsidR="00F034B8" w:rsidRPr="00ED5F6F">
        <w:t>důsledek vyřazení nabídky uchazeče a jeho následné vyloučení ze zadávacího řízení)</w:t>
      </w:r>
      <w:r>
        <w:rPr>
          <w:noProof/>
        </w:rPr>
        <w:t>:</w:t>
      </w:r>
    </w:p>
    <w:p w:rsidR="008C33B6" w:rsidRPr="003B46B5" w:rsidRDefault="001D731B" w:rsidP="00140500">
      <w:pPr>
        <w:pStyle w:val="Zkladntextodsazen2"/>
        <w:numPr>
          <w:ilvl w:val="0"/>
          <w:numId w:val="30"/>
        </w:numPr>
        <w:spacing w:line="240" w:lineRule="auto"/>
        <w:ind w:left="357" w:hanging="357"/>
        <w:rPr>
          <w:noProof/>
        </w:rPr>
      </w:pPr>
      <w:r w:rsidRPr="001D731B">
        <w:rPr>
          <w:noProof/>
        </w:rPr>
        <w:t xml:space="preserve">Kardiologický informační systém </w:t>
      </w:r>
      <w:r w:rsidRPr="003B46B5">
        <w:rPr>
          <w:noProof/>
        </w:rPr>
        <w:t xml:space="preserve">slouží pro sběr, analýzu a archivaci EKG záznamů pořízených EKG přístroji, holtery, zátěžovými EKG, monitory životních funkcí atd. </w:t>
      </w:r>
    </w:p>
    <w:p w:rsidR="008C33B6" w:rsidRPr="003B46B5" w:rsidRDefault="008C33B6" w:rsidP="001D731B">
      <w:pPr>
        <w:pStyle w:val="Zkladntextodsazen2"/>
        <w:numPr>
          <w:ilvl w:val="0"/>
          <w:numId w:val="30"/>
        </w:numPr>
        <w:spacing w:before="0" w:line="240" w:lineRule="auto"/>
        <w:rPr>
          <w:noProof/>
        </w:rPr>
      </w:pPr>
      <w:r w:rsidRPr="003B46B5">
        <w:rPr>
          <w:noProof/>
        </w:rPr>
        <w:t>Přístroj/systém m</w:t>
      </w:r>
      <w:r w:rsidR="001D731B" w:rsidRPr="003B46B5">
        <w:rPr>
          <w:noProof/>
        </w:rPr>
        <w:t xml:space="preserve">usí EKG záznamy uchovávat v křivkové podobě a umožňovat jejich plnohodnotné automatické porovnání a statistické zpracování. </w:t>
      </w:r>
    </w:p>
    <w:p w:rsidR="008C33B6" w:rsidRPr="003B46B5" w:rsidRDefault="008C33B6" w:rsidP="001D731B">
      <w:pPr>
        <w:pStyle w:val="Zkladntextodsazen2"/>
        <w:numPr>
          <w:ilvl w:val="0"/>
          <w:numId w:val="30"/>
        </w:numPr>
        <w:spacing w:before="0" w:line="240" w:lineRule="auto"/>
        <w:rPr>
          <w:noProof/>
        </w:rPr>
      </w:pPr>
      <w:r w:rsidRPr="003B46B5">
        <w:rPr>
          <w:noProof/>
        </w:rPr>
        <w:t>Přístroj/systém m</w:t>
      </w:r>
      <w:r w:rsidR="001D731B" w:rsidRPr="003B46B5">
        <w:rPr>
          <w:noProof/>
        </w:rPr>
        <w:t xml:space="preserve">usí komunikovat se stávajícími EKG přístroji v IKEM i s nemocničním informačním systémem IKEM (minimálně na úrovni jednotné identifikace pacienta). </w:t>
      </w:r>
    </w:p>
    <w:p w:rsidR="008C33B6" w:rsidRPr="003B46B5" w:rsidRDefault="008C33B6" w:rsidP="001D731B">
      <w:pPr>
        <w:pStyle w:val="Zkladntextodsazen2"/>
        <w:numPr>
          <w:ilvl w:val="0"/>
          <w:numId w:val="30"/>
        </w:numPr>
        <w:spacing w:before="0" w:line="240" w:lineRule="auto"/>
        <w:rPr>
          <w:noProof/>
        </w:rPr>
      </w:pPr>
      <w:r w:rsidRPr="003B46B5">
        <w:rPr>
          <w:noProof/>
        </w:rPr>
        <w:t>Přístroj/s</w:t>
      </w:r>
      <w:r w:rsidR="001D731B" w:rsidRPr="003B46B5">
        <w:rPr>
          <w:noProof/>
        </w:rPr>
        <w:t xml:space="preserve">ystém musí být schopen ukládat 50 000 záznamů/rok. </w:t>
      </w:r>
    </w:p>
    <w:p w:rsidR="001D731B" w:rsidRPr="003B46B5" w:rsidRDefault="001D731B" w:rsidP="00140500">
      <w:pPr>
        <w:pStyle w:val="Zkladntextodsazen2"/>
        <w:numPr>
          <w:ilvl w:val="0"/>
          <w:numId w:val="30"/>
        </w:numPr>
        <w:spacing w:before="0" w:after="0" w:line="240" w:lineRule="auto"/>
        <w:ind w:left="357" w:hanging="357"/>
        <w:rPr>
          <w:noProof/>
        </w:rPr>
      </w:pPr>
      <w:r w:rsidRPr="003B46B5">
        <w:rPr>
          <w:noProof/>
        </w:rPr>
        <w:t xml:space="preserve">Součástí dodávky </w:t>
      </w:r>
      <w:r w:rsidR="008C33B6" w:rsidRPr="003B46B5">
        <w:rPr>
          <w:noProof/>
        </w:rPr>
        <w:t xml:space="preserve">přístroje/systému </w:t>
      </w:r>
      <w:r w:rsidRPr="003B46B5">
        <w:rPr>
          <w:noProof/>
        </w:rPr>
        <w:t xml:space="preserve">musí být převedení stávajících záznamů na pořizovaný nový </w:t>
      </w:r>
      <w:r w:rsidR="008C33B6" w:rsidRPr="003B46B5">
        <w:rPr>
          <w:noProof/>
        </w:rPr>
        <w:t>přístroj/</w:t>
      </w:r>
      <w:r w:rsidRPr="003B46B5">
        <w:rPr>
          <w:noProof/>
        </w:rPr>
        <w:t xml:space="preserve">systém. </w:t>
      </w:r>
      <w:r w:rsidRPr="003B46B5">
        <w:t xml:space="preserve"> </w:t>
      </w:r>
    </w:p>
    <w:p w:rsidR="008C33B6" w:rsidRPr="003B46B5" w:rsidRDefault="008C33B6" w:rsidP="00140500">
      <w:pPr>
        <w:pStyle w:val="Zkladntextodsazen2"/>
        <w:spacing w:before="0" w:after="0" w:line="240" w:lineRule="auto"/>
        <w:ind w:left="0"/>
      </w:pPr>
    </w:p>
    <w:p w:rsidR="008C33B6" w:rsidRPr="003B46B5" w:rsidRDefault="008C33B6" w:rsidP="00140500">
      <w:pPr>
        <w:pStyle w:val="Zkladntextodsazen2"/>
        <w:spacing w:before="0" w:after="0" w:line="240" w:lineRule="auto"/>
        <w:ind w:left="0"/>
      </w:pPr>
      <w:r w:rsidRPr="003B46B5">
        <w:t>Níže</w:t>
      </w:r>
      <w:r w:rsidR="00155543">
        <w:t xml:space="preserve"> uvedená tabulka obsahuje</w:t>
      </w:r>
      <w:r w:rsidR="005E7247" w:rsidRPr="003B46B5">
        <w:t xml:space="preserve"> další </w:t>
      </w:r>
      <w:r w:rsidRPr="003B46B5">
        <w:t>požadavky zadavatele týkající se poptávaného přístroje/systému</w:t>
      </w:r>
      <w:r w:rsidR="00616D5F" w:rsidRPr="00ED5F6F">
        <w:t>.</w:t>
      </w:r>
      <w:r w:rsidRPr="003B46B5">
        <w:t xml:space="preserve"> </w:t>
      </w:r>
      <w:r w:rsidR="005D0931">
        <w:t>Uchazeč tu</w:t>
      </w:r>
      <w:r w:rsidRPr="003B46B5">
        <w:t xml:space="preserve">to tabulku vyplní v souladu s pokyny </w:t>
      </w:r>
      <w:r w:rsidR="005C6E87" w:rsidRPr="003B46B5">
        <w:t xml:space="preserve">zadavatele a </w:t>
      </w:r>
      <w:r w:rsidR="005D0931">
        <w:t>vyplněnou</w:t>
      </w:r>
      <w:r w:rsidR="005C6E87" w:rsidRPr="003B46B5">
        <w:t xml:space="preserve"> tabulk</w:t>
      </w:r>
      <w:r w:rsidR="005D0931">
        <w:t>u</w:t>
      </w:r>
      <w:r w:rsidRPr="003B46B5">
        <w:t xml:space="preserve"> zapracuje do </w:t>
      </w:r>
      <w:r w:rsidR="008D7C79">
        <w:t>n</w:t>
      </w:r>
      <w:r w:rsidRPr="003B46B5">
        <w:t xml:space="preserve">abídkového katalogu </w:t>
      </w:r>
      <w:r w:rsidR="008D7C79">
        <w:t>(Technické specifikace) zpracovávaného dle čl. 2 </w:t>
      </w:r>
      <w:r w:rsidRPr="003B46B5">
        <w:t xml:space="preserve">ZD. </w:t>
      </w:r>
    </w:p>
    <w:p w:rsidR="00DD6F8D" w:rsidRPr="003B46B5" w:rsidRDefault="00616D5F" w:rsidP="00075F2D">
      <w:pPr>
        <w:pStyle w:val="Zkladntextodsazen2"/>
        <w:spacing w:before="0" w:after="240" w:line="240" w:lineRule="auto"/>
        <w:ind w:left="0"/>
        <w:jc w:val="left"/>
        <w:rPr>
          <w:b/>
        </w:rPr>
      </w:pPr>
      <w:r>
        <w:rPr>
          <w:b/>
        </w:rPr>
        <w:br w:type="page"/>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1620"/>
        <w:gridCol w:w="2700"/>
      </w:tblGrid>
      <w:tr w:rsidR="005E7247" w:rsidRPr="003B46B5" w:rsidTr="00476F47">
        <w:trPr>
          <w:cantSplit/>
          <w:trHeight w:val="229"/>
        </w:trPr>
        <w:tc>
          <w:tcPr>
            <w:tcW w:w="9180" w:type="dxa"/>
            <w:gridSpan w:val="3"/>
            <w:tcBorders>
              <w:top w:val="single" w:sz="4" w:space="0" w:color="auto"/>
              <w:left w:val="single" w:sz="4" w:space="0" w:color="auto"/>
              <w:bottom w:val="single" w:sz="4" w:space="0" w:color="auto"/>
              <w:right w:val="single" w:sz="4" w:space="0" w:color="auto"/>
            </w:tcBorders>
          </w:tcPr>
          <w:p w:rsidR="005E7247" w:rsidRPr="003B46B5" w:rsidRDefault="005E7247" w:rsidP="001A6F23">
            <w:pPr>
              <w:spacing w:before="0"/>
              <w:rPr>
                <w:noProof/>
              </w:rPr>
            </w:pPr>
            <w:r w:rsidRPr="003B46B5">
              <w:rPr>
                <w:b/>
                <w:i/>
                <w:caps/>
                <w:noProof/>
              </w:rPr>
              <w:lastRenderedPageBreak/>
              <w:t>minimální poŽadavky zadavatele</w:t>
            </w:r>
          </w:p>
        </w:tc>
      </w:tr>
      <w:tr w:rsidR="001D731B" w:rsidRPr="001D731B" w:rsidTr="001A6F23">
        <w:trPr>
          <w:cantSplit/>
          <w:trHeight w:val="70"/>
        </w:trPr>
        <w:tc>
          <w:tcPr>
            <w:tcW w:w="4860" w:type="dxa"/>
            <w:vMerge w:val="restart"/>
            <w:vAlign w:val="center"/>
          </w:tcPr>
          <w:p w:rsidR="001D731B" w:rsidRPr="00034045" w:rsidRDefault="001D731B" w:rsidP="001A6F23">
            <w:pPr>
              <w:pStyle w:val="Zkladntextodsazen2"/>
              <w:spacing w:before="0" w:after="0" w:line="240" w:lineRule="auto"/>
              <w:ind w:left="0"/>
              <w:jc w:val="center"/>
              <w:rPr>
                <w:b/>
                <w:noProof/>
              </w:rPr>
            </w:pPr>
            <w:r w:rsidRPr="00034045">
              <w:rPr>
                <w:b/>
                <w:noProof/>
              </w:rPr>
              <w:t>Specifikace požadavku zadavatele</w:t>
            </w:r>
          </w:p>
        </w:tc>
        <w:tc>
          <w:tcPr>
            <w:tcW w:w="4320" w:type="dxa"/>
            <w:gridSpan w:val="2"/>
            <w:tcBorders>
              <w:top w:val="single" w:sz="4" w:space="0" w:color="auto"/>
            </w:tcBorders>
            <w:vAlign w:val="center"/>
          </w:tcPr>
          <w:p w:rsidR="001D731B" w:rsidRPr="00034045" w:rsidRDefault="00AB7D86" w:rsidP="001A6F23">
            <w:pPr>
              <w:pStyle w:val="Zkladntextodsazen2"/>
              <w:spacing w:before="0" w:after="0" w:line="240" w:lineRule="auto"/>
              <w:ind w:left="0"/>
              <w:jc w:val="center"/>
              <w:rPr>
                <w:noProof/>
              </w:rPr>
            </w:pPr>
            <w:r w:rsidRPr="00034045">
              <w:rPr>
                <w:b/>
                <w:noProof/>
              </w:rPr>
              <w:t xml:space="preserve">Údaje o </w:t>
            </w:r>
            <w:r w:rsidR="001D731B" w:rsidRPr="00034045">
              <w:rPr>
                <w:b/>
                <w:noProof/>
              </w:rPr>
              <w:t xml:space="preserve">splnění požadavku zadavatele </w:t>
            </w:r>
            <w:r w:rsidR="001D731B" w:rsidRPr="001A6F23">
              <w:rPr>
                <w:b/>
                <w:noProof/>
              </w:rPr>
              <w:t>(vyplní uchazeč)</w:t>
            </w:r>
            <w:bookmarkStart w:id="1" w:name="_Ref306113915"/>
            <w:r w:rsidRPr="001A6F23">
              <w:rPr>
                <w:rStyle w:val="Znakapoznpodarou"/>
                <w:b/>
                <w:noProof/>
              </w:rPr>
              <w:footnoteReference w:id="1"/>
            </w:r>
            <w:bookmarkEnd w:id="1"/>
          </w:p>
        </w:tc>
      </w:tr>
      <w:tr w:rsidR="001D731B" w:rsidRPr="001D731B" w:rsidTr="001A6F23">
        <w:trPr>
          <w:cantSplit/>
        </w:trPr>
        <w:tc>
          <w:tcPr>
            <w:tcW w:w="4860" w:type="dxa"/>
            <w:vMerge/>
            <w:tcBorders>
              <w:bottom w:val="single" w:sz="4" w:space="0" w:color="auto"/>
            </w:tcBorders>
            <w:vAlign w:val="center"/>
          </w:tcPr>
          <w:p w:rsidR="001D731B" w:rsidRPr="00034045" w:rsidRDefault="001D731B" w:rsidP="001A6F23">
            <w:pPr>
              <w:pStyle w:val="Zkladntextodsazen2"/>
              <w:spacing w:before="0" w:after="0" w:line="240" w:lineRule="auto"/>
              <w:ind w:left="0"/>
              <w:jc w:val="center"/>
              <w:rPr>
                <w:b/>
                <w:noProof/>
              </w:rPr>
            </w:pPr>
          </w:p>
        </w:tc>
        <w:tc>
          <w:tcPr>
            <w:tcW w:w="1620" w:type="dxa"/>
            <w:tcBorders>
              <w:bottom w:val="single" w:sz="4" w:space="0" w:color="auto"/>
            </w:tcBorders>
            <w:vAlign w:val="center"/>
          </w:tcPr>
          <w:p w:rsidR="001D731B" w:rsidRPr="00034045" w:rsidRDefault="001D731B" w:rsidP="001A6F23">
            <w:pPr>
              <w:pStyle w:val="Zkladntextodsazen2"/>
              <w:spacing w:before="0" w:after="0" w:line="240" w:lineRule="auto"/>
              <w:ind w:left="0"/>
              <w:jc w:val="center"/>
              <w:rPr>
                <w:b/>
                <w:noProof/>
              </w:rPr>
            </w:pPr>
            <w:r w:rsidRPr="00034045">
              <w:rPr>
                <w:b/>
                <w:noProof/>
              </w:rPr>
              <w:t xml:space="preserve">Splnění </w:t>
            </w:r>
            <w:r w:rsidR="005E7247" w:rsidRPr="00034045">
              <w:rPr>
                <w:b/>
                <w:noProof/>
              </w:rPr>
              <w:t xml:space="preserve">minimálního </w:t>
            </w:r>
            <w:r w:rsidRPr="00034045">
              <w:rPr>
                <w:b/>
                <w:noProof/>
              </w:rPr>
              <w:t>požadavku</w:t>
            </w:r>
            <w:r w:rsidR="005E7247" w:rsidRPr="00034045">
              <w:rPr>
                <w:rStyle w:val="Znakapoznpodarou"/>
                <w:b/>
                <w:noProof/>
              </w:rPr>
              <w:footnoteReference w:id="2"/>
            </w:r>
          </w:p>
        </w:tc>
        <w:tc>
          <w:tcPr>
            <w:tcW w:w="2700" w:type="dxa"/>
            <w:tcBorders>
              <w:bottom w:val="single" w:sz="4" w:space="0" w:color="auto"/>
            </w:tcBorders>
            <w:vAlign w:val="center"/>
          </w:tcPr>
          <w:p w:rsidR="001D731B" w:rsidRPr="00034045" w:rsidRDefault="005E7247" w:rsidP="001A6F23">
            <w:pPr>
              <w:pStyle w:val="Zkladntextodsazen2"/>
              <w:spacing w:before="0" w:after="0" w:line="240" w:lineRule="auto"/>
              <w:ind w:left="0"/>
              <w:jc w:val="center"/>
              <w:rPr>
                <w:b/>
                <w:noProof/>
              </w:rPr>
            </w:pPr>
            <w:r w:rsidRPr="00034045">
              <w:rPr>
                <w:b/>
                <w:noProof/>
              </w:rPr>
              <w:t xml:space="preserve">Parametry nabízeného přístroje/systému </w:t>
            </w:r>
            <w:r w:rsidRPr="00034045">
              <w:rPr>
                <w:b/>
                <w:noProof/>
                <w:sz w:val="22"/>
                <w:szCs w:val="22"/>
              </w:rPr>
              <w:t>(nad rámec minimálních požadavků zadavatele)</w:t>
            </w:r>
            <w:r w:rsidR="00467564" w:rsidRPr="00034045">
              <w:rPr>
                <w:rStyle w:val="Znakapoznpodarou"/>
                <w:b/>
                <w:noProof/>
              </w:rPr>
              <w:footnoteReference w:id="3"/>
            </w:r>
            <w:r w:rsidR="00BC7066" w:rsidRPr="00034045">
              <w:rPr>
                <w:b/>
                <w:noProof/>
                <w:sz w:val="22"/>
                <w:szCs w:val="22"/>
                <w:vertAlign w:val="superscript"/>
              </w:rPr>
              <w:t>,</w:t>
            </w:r>
            <w:r w:rsidR="00467564" w:rsidRPr="00034045">
              <w:rPr>
                <w:rStyle w:val="Znakapoznpodarou"/>
                <w:b/>
                <w:noProof/>
              </w:rPr>
              <w:footnoteReference w:id="4"/>
            </w:r>
          </w:p>
        </w:tc>
      </w:tr>
      <w:tr w:rsidR="001D731B" w:rsidRPr="001D731B" w:rsidTr="00476F47">
        <w:trPr>
          <w:cantSplit/>
          <w:trHeight w:val="229"/>
        </w:trPr>
        <w:tc>
          <w:tcPr>
            <w:tcW w:w="4860" w:type="dxa"/>
            <w:tcBorders>
              <w:top w:val="single" w:sz="4" w:space="0" w:color="auto"/>
              <w:bottom w:val="single" w:sz="4" w:space="0" w:color="auto"/>
            </w:tcBorders>
            <w:vAlign w:val="bottom"/>
          </w:tcPr>
          <w:p w:rsidR="001D731B" w:rsidRPr="001D731B" w:rsidRDefault="001D731B" w:rsidP="00813462">
            <w:pPr>
              <w:numPr>
                <w:ilvl w:val="0"/>
                <w:numId w:val="29"/>
              </w:numPr>
              <w:tabs>
                <w:tab w:val="clear" w:pos="720"/>
                <w:tab w:val="num" w:pos="432"/>
              </w:tabs>
              <w:spacing w:before="0" w:after="120"/>
              <w:ind w:left="432"/>
            </w:pPr>
            <w:r w:rsidRPr="001D731B">
              <w:t>systém musí být schopen archivovat EKG záznamy v křivkové podobě včetně interpretovaných dat (intervaly, časy, interpretační závěr - standard 12SL)</w:t>
            </w:r>
          </w:p>
        </w:tc>
        <w:tc>
          <w:tcPr>
            <w:tcW w:w="1620" w:type="dxa"/>
            <w:tcBorders>
              <w:top w:val="single" w:sz="4" w:space="0" w:color="auto"/>
              <w:bottom w:val="single" w:sz="4" w:space="0" w:color="auto"/>
            </w:tcBorders>
          </w:tcPr>
          <w:p w:rsidR="001D731B" w:rsidRPr="001D731B" w:rsidRDefault="001D731B" w:rsidP="001D731B">
            <w:pPr>
              <w:spacing w:before="0" w:after="120"/>
              <w:jc w:val="center"/>
            </w:pPr>
            <w:r w:rsidRPr="001D731B">
              <w:rPr>
                <w:noProof/>
              </w:rPr>
              <w:t>ano – ne</w:t>
            </w:r>
          </w:p>
        </w:tc>
        <w:tc>
          <w:tcPr>
            <w:tcW w:w="2700" w:type="dxa"/>
            <w:tcBorders>
              <w:top w:val="single" w:sz="4" w:space="0" w:color="auto"/>
              <w:bottom w:val="single" w:sz="4" w:space="0" w:color="auto"/>
            </w:tcBorders>
          </w:tcPr>
          <w:p w:rsidR="001D731B" w:rsidRPr="00D25548" w:rsidRDefault="001D731B" w:rsidP="008D7C79">
            <w:pPr>
              <w:spacing w:before="0" w:after="120"/>
              <w:jc w:val="left"/>
              <w:rPr>
                <w:noProof/>
                <w:sz w:val="22"/>
                <w:szCs w:val="22"/>
              </w:rPr>
            </w:pPr>
          </w:p>
        </w:tc>
      </w:tr>
      <w:tr w:rsidR="001D731B" w:rsidRPr="001D731B" w:rsidTr="00476F47">
        <w:trPr>
          <w:cantSplit/>
          <w:trHeight w:val="229"/>
        </w:trPr>
        <w:tc>
          <w:tcPr>
            <w:tcW w:w="4860" w:type="dxa"/>
            <w:tcBorders>
              <w:top w:val="single" w:sz="4" w:space="0" w:color="auto"/>
              <w:bottom w:val="single" w:sz="4" w:space="0" w:color="auto"/>
            </w:tcBorders>
            <w:vAlign w:val="bottom"/>
          </w:tcPr>
          <w:p w:rsidR="001D731B" w:rsidRPr="001D731B" w:rsidRDefault="001D731B" w:rsidP="00813462">
            <w:pPr>
              <w:numPr>
                <w:ilvl w:val="0"/>
                <w:numId w:val="29"/>
              </w:numPr>
              <w:tabs>
                <w:tab w:val="clear" w:pos="720"/>
                <w:tab w:val="num" w:pos="432"/>
              </w:tabs>
              <w:spacing w:before="0" w:after="120"/>
              <w:ind w:left="432"/>
            </w:pPr>
            <w:r w:rsidRPr="001D731B">
              <w:t xml:space="preserve">systém musí ukládat záznamy z klidových a zátěžových EKG, EKG </w:t>
            </w:r>
            <w:proofErr w:type="spellStart"/>
            <w:r w:rsidRPr="001D731B">
              <w:t>holterů</w:t>
            </w:r>
            <w:proofErr w:type="spellEnd"/>
            <w:r w:rsidRPr="001D731B">
              <w:t xml:space="preserve"> a</w:t>
            </w:r>
            <w:r w:rsidR="00DD6F8D">
              <w:t> </w:t>
            </w:r>
            <w:r w:rsidRPr="001D731B">
              <w:t>z</w:t>
            </w:r>
            <w:r w:rsidR="00DD6F8D">
              <w:t> </w:t>
            </w:r>
            <w:r w:rsidRPr="001D731B">
              <w:t xml:space="preserve">monitorů životních funkcí  </w:t>
            </w:r>
          </w:p>
        </w:tc>
        <w:tc>
          <w:tcPr>
            <w:tcW w:w="1620" w:type="dxa"/>
            <w:tcBorders>
              <w:top w:val="single" w:sz="4" w:space="0" w:color="auto"/>
              <w:bottom w:val="single" w:sz="4" w:space="0" w:color="auto"/>
            </w:tcBorders>
          </w:tcPr>
          <w:p w:rsidR="001D731B" w:rsidRPr="001D731B" w:rsidRDefault="001D731B" w:rsidP="001D731B">
            <w:pPr>
              <w:spacing w:before="0" w:after="120"/>
              <w:jc w:val="center"/>
            </w:pPr>
            <w:r w:rsidRPr="001D731B">
              <w:rPr>
                <w:noProof/>
              </w:rPr>
              <w:t>ano – ne</w:t>
            </w:r>
          </w:p>
        </w:tc>
        <w:tc>
          <w:tcPr>
            <w:tcW w:w="2700" w:type="dxa"/>
            <w:tcBorders>
              <w:top w:val="single" w:sz="4" w:space="0" w:color="auto"/>
              <w:bottom w:val="single" w:sz="4" w:space="0" w:color="auto"/>
            </w:tcBorders>
          </w:tcPr>
          <w:p w:rsidR="001D731B" w:rsidRPr="00D25548" w:rsidRDefault="001D731B" w:rsidP="008D7C79">
            <w:pPr>
              <w:spacing w:before="0" w:after="120"/>
              <w:jc w:val="left"/>
              <w:rPr>
                <w:sz w:val="22"/>
                <w:szCs w:val="22"/>
              </w:rPr>
            </w:pPr>
          </w:p>
        </w:tc>
      </w:tr>
      <w:tr w:rsidR="001D731B" w:rsidRPr="001D731B" w:rsidTr="00476F47">
        <w:trPr>
          <w:cantSplit/>
          <w:trHeight w:val="229"/>
        </w:trPr>
        <w:tc>
          <w:tcPr>
            <w:tcW w:w="4860" w:type="dxa"/>
            <w:tcBorders>
              <w:top w:val="single" w:sz="4" w:space="0" w:color="auto"/>
              <w:bottom w:val="single" w:sz="4" w:space="0" w:color="auto"/>
            </w:tcBorders>
            <w:vAlign w:val="bottom"/>
          </w:tcPr>
          <w:p w:rsidR="001D731B" w:rsidRPr="001D731B" w:rsidRDefault="00DD6F8D" w:rsidP="00813462">
            <w:pPr>
              <w:numPr>
                <w:ilvl w:val="0"/>
                <w:numId w:val="29"/>
              </w:numPr>
              <w:tabs>
                <w:tab w:val="clear" w:pos="720"/>
                <w:tab w:val="num" w:pos="432"/>
              </w:tabs>
              <w:spacing w:before="0" w:after="120"/>
              <w:ind w:left="432"/>
            </w:pPr>
            <w:r>
              <w:t>systém musí sbírat EKG záznamy</w:t>
            </w:r>
            <w:r w:rsidR="001D731B" w:rsidRPr="001D731B">
              <w:t xml:space="preserve"> z</w:t>
            </w:r>
            <w:r>
              <w:t> </w:t>
            </w:r>
            <w:r w:rsidR="001D731B" w:rsidRPr="001D731B">
              <w:t>existujících EKG přístrojů pomocí bezdrátové technologie</w:t>
            </w:r>
            <w:r w:rsidR="00655C8A">
              <w:t xml:space="preserve"> (výrobce GE Healthcare, typ MAC 5500 8 ks, MAC 5000 4 </w:t>
            </w:r>
            <w:r w:rsidR="00B00B76">
              <w:t xml:space="preserve">ks, MAC 1600 2 ks, </w:t>
            </w:r>
            <w:proofErr w:type="spellStart"/>
            <w:r w:rsidR="00B00B76">
              <w:t>CardioSoft</w:t>
            </w:r>
            <w:proofErr w:type="spellEnd"/>
            <w:r w:rsidR="00B00B76">
              <w:t> 1 </w:t>
            </w:r>
            <w:r w:rsidR="00655C8A">
              <w:t>ks, MARS 1 ks)</w:t>
            </w:r>
          </w:p>
        </w:tc>
        <w:tc>
          <w:tcPr>
            <w:tcW w:w="1620" w:type="dxa"/>
            <w:tcBorders>
              <w:top w:val="single" w:sz="4" w:space="0" w:color="auto"/>
              <w:bottom w:val="single" w:sz="4" w:space="0" w:color="auto"/>
            </w:tcBorders>
          </w:tcPr>
          <w:p w:rsidR="001D731B" w:rsidRPr="001D731B" w:rsidRDefault="001D731B" w:rsidP="001D731B">
            <w:pPr>
              <w:spacing w:before="0" w:after="120"/>
              <w:jc w:val="center"/>
            </w:pPr>
            <w:r w:rsidRPr="001D731B">
              <w:rPr>
                <w:noProof/>
              </w:rPr>
              <w:t>ano – ne</w:t>
            </w:r>
          </w:p>
        </w:tc>
        <w:tc>
          <w:tcPr>
            <w:tcW w:w="2700" w:type="dxa"/>
            <w:tcBorders>
              <w:top w:val="single" w:sz="4" w:space="0" w:color="auto"/>
              <w:bottom w:val="single" w:sz="4" w:space="0" w:color="auto"/>
            </w:tcBorders>
          </w:tcPr>
          <w:p w:rsidR="001D731B" w:rsidRPr="00D25548" w:rsidRDefault="001D731B" w:rsidP="008D7C79">
            <w:pPr>
              <w:spacing w:before="0" w:after="120"/>
              <w:jc w:val="left"/>
              <w:rPr>
                <w:noProof/>
                <w:sz w:val="22"/>
                <w:szCs w:val="22"/>
              </w:rPr>
            </w:pPr>
          </w:p>
        </w:tc>
      </w:tr>
      <w:tr w:rsidR="001D731B" w:rsidRPr="001D731B" w:rsidTr="00476F47">
        <w:trPr>
          <w:cantSplit/>
          <w:trHeight w:val="229"/>
        </w:trPr>
        <w:tc>
          <w:tcPr>
            <w:tcW w:w="4860" w:type="dxa"/>
            <w:tcBorders>
              <w:top w:val="single" w:sz="4" w:space="0" w:color="auto"/>
              <w:bottom w:val="single" w:sz="4" w:space="0" w:color="auto"/>
            </w:tcBorders>
            <w:vAlign w:val="bottom"/>
          </w:tcPr>
          <w:p w:rsidR="001D731B" w:rsidRPr="001D731B" w:rsidRDefault="001D731B" w:rsidP="00813462">
            <w:pPr>
              <w:numPr>
                <w:ilvl w:val="0"/>
                <w:numId w:val="29"/>
              </w:numPr>
              <w:tabs>
                <w:tab w:val="clear" w:pos="720"/>
                <w:tab w:val="num" w:pos="432"/>
              </w:tabs>
              <w:spacing w:before="0" w:after="120"/>
              <w:ind w:left="432"/>
            </w:pPr>
            <w:r w:rsidRPr="001D731B">
              <w:t>systém musí umožňovat doplnění o modul pro archivaci EKG záznamů (12SL) z</w:t>
            </w:r>
            <w:r w:rsidR="00DD6F8D">
              <w:t> </w:t>
            </w:r>
            <w:r w:rsidRPr="001D731B">
              <w:t xml:space="preserve">defibrilátorů </w:t>
            </w:r>
          </w:p>
        </w:tc>
        <w:tc>
          <w:tcPr>
            <w:tcW w:w="1620" w:type="dxa"/>
            <w:tcBorders>
              <w:top w:val="single" w:sz="4" w:space="0" w:color="auto"/>
              <w:bottom w:val="single" w:sz="4" w:space="0" w:color="auto"/>
            </w:tcBorders>
          </w:tcPr>
          <w:p w:rsidR="001D731B" w:rsidRPr="001D731B" w:rsidRDefault="001D731B" w:rsidP="001D731B">
            <w:pPr>
              <w:spacing w:before="0" w:after="120"/>
              <w:jc w:val="center"/>
            </w:pPr>
            <w:r w:rsidRPr="001D731B">
              <w:rPr>
                <w:noProof/>
              </w:rPr>
              <w:t>ano – ne</w:t>
            </w:r>
          </w:p>
        </w:tc>
        <w:tc>
          <w:tcPr>
            <w:tcW w:w="2700" w:type="dxa"/>
            <w:tcBorders>
              <w:top w:val="single" w:sz="4" w:space="0" w:color="auto"/>
              <w:bottom w:val="single" w:sz="4" w:space="0" w:color="auto"/>
            </w:tcBorders>
          </w:tcPr>
          <w:p w:rsidR="001D731B" w:rsidRPr="00D25548" w:rsidRDefault="001D731B" w:rsidP="008D7C79">
            <w:pPr>
              <w:spacing w:before="0" w:after="120"/>
              <w:jc w:val="left"/>
              <w:rPr>
                <w:noProof/>
                <w:sz w:val="22"/>
                <w:szCs w:val="22"/>
              </w:rPr>
            </w:pPr>
          </w:p>
        </w:tc>
      </w:tr>
      <w:tr w:rsidR="001D731B" w:rsidRPr="001D731B" w:rsidTr="00476F47">
        <w:trPr>
          <w:cantSplit/>
          <w:trHeight w:val="229"/>
        </w:trPr>
        <w:tc>
          <w:tcPr>
            <w:tcW w:w="4860" w:type="dxa"/>
            <w:tcBorders>
              <w:top w:val="single" w:sz="4" w:space="0" w:color="auto"/>
              <w:bottom w:val="single" w:sz="4" w:space="0" w:color="auto"/>
            </w:tcBorders>
            <w:vAlign w:val="bottom"/>
          </w:tcPr>
          <w:p w:rsidR="001D731B" w:rsidRPr="001D731B" w:rsidRDefault="00777AC9" w:rsidP="00813462">
            <w:pPr>
              <w:numPr>
                <w:ilvl w:val="0"/>
                <w:numId w:val="29"/>
              </w:numPr>
              <w:tabs>
                <w:tab w:val="clear" w:pos="720"/>
                <w:tab w:val="num" w:pos="432"/>
              </w:tabs>
              <w:spacing w:before="0" w:after="120"/>
              <w:ind w:left="432"/>
            </w:pPr>
            <w:r>
              <w:t>systém musí pra</w:t>
            </w:r>
            <w:r w:rsidR="001D731B" w:rsidRPr="001D731B">
              <w:t>covat s automatickou interpretací EKG (12SL)</w:t>
            </w:r>
            <w:r w:rsidR="00AB7D86">
              <w:t>,</w:t>
            </w:r>
            <w:r w:rsidR="001D731B" w:rsidRPr="001D731B">
              <w:t xml:space="preserve"> s editací vyhodnocených parametrů a automatickým srovnáním zvolených EKG záznamů</w:t>
            </w:r>
          </w:p>
        </w:tc>
        <w:tc>
          <w:tcPr>
            <w:tcW w:w="1620" w:type="dxa"/>
            <w:tcBorders>
              <w:top w:val="single" w:sz="4" w:space="0" w:color="auto"/>
              <w:bottom w:val="single" w:sz="4" w:space="0" w:color="auto"/>
            </w:tcBorders>
          </w:tcPr>
          <w:p w:rsidR="001D731B" w:rsidRPr="001D731B" w:rsidRDefault="001D731B" w:rsidP="001D731B">
            <w:pPr>
              <w:spacing w:before="0" w:after="120"/>
              <w:jc w:val="center"/>
            </w:pPr>
            <w:r w:rsidRPr="001D731B">
              <w:rPr>
                <w:noProof/>
              </w:rPr>
              <w:t>ano – ne</w:t>
            </w:r>
          </w:p>
        </w:tc>
        <w:tc>
          <w:tcPr>
            <w:tcW w:w="2700" w:type="dxa"/>
            <w:tcBorders>
              <w:top w:val="single" w:sz="4" w:space="0" w:color="auto"/>
              <w:bottom w:val="single" w:sz="4" w:space="0" w:color="auto"/>
            </w:tcBorders>
          </w:tcPr>
          <w:p w:rsidR="001D731B" w:rsidRPr="00D25548" w:rsidRDefault="001D731B" w:rsidP="008D7C79">
            <w:pPr>
              <w:spacing w:before="0" w:after="120"/>
              <w:jc w:val="left"/>
              <w:rPr>
                <w:noProof/>
                <w:sz w:val="22"/>
                <w:szCs w:val="22"/>
              </w:rPr>
            </w:pPr>
          </w:p>
        </w:tc>
      </w:tr>
      <w:tr w:rsidR="001D731B" w:rsidRPr="001D731B" w:rsidTr="00476F47">
        <w:trPr>
          <w:cantSplit/>
          <w:trHeight w:val="229"/>
        </w:trPr>
        <w:tc>
          <w:tcPr>
            <w:tcW w:w="4860" w:type="dxa"/>
            <w:tcBorders>
              <w:top w:val="single" w:sz="4" w:space="0" w:color="auto"/>
              <w:bottom w:val="single" w:sz="4" w:space="0" w:color="auto"/>
            </w:tcBorders>
            <w:vAlign w:val="bottom"/>
          </w:tcPr>
          <w:p w:rsidR="001D731B" w:rsidRPr="001D731B" w:rsidRDefault="001D731B" w:rsidP="00813462">
            <w:pPr>
              <w:numPr>
                <w:ilvl w:val="0"/>
                <w:numId w:val="29"/>
              </w:numPr>
              <w:tabs>
                <w:tab w:val="clear" w:pos="720"/>
                <w:tab w:val="num" w:pos="432"/>
              </w:tabs>
              <w:spacing w:before="0" w:after="120"/>
              <w:ind w:left="432"/>
            </w:pPr>
            <w:r w:rsidRPr="001D731B">
              <w:t>možnost doplnění o modul pro statistické vyhodnocení EKG</w:t>
            </w:r>
          </w:p>
        </w:tc>
        <w:tc>
          <w:tcPr>
            <w:tcW w:w="1620" w:type="dxa"/>
            <w:tcBorders>
              <w:top w:val="single" w:sz="4" w:space="0" w:color="auto"/>
              <w:bottom w:val="single" w:sz="4" w:space="0" w:color="auto"/>
            </w:tcBorders>
          </w:tcPr>
          <w:p w:rsidR="001D731B" w:rsidRPr="001D731B" w:rsidRDefault="001D731B" w:rsidP="001D731B">
            <w:pPr>
              <w:spacing w:before="0" w:after="120"/>
              <w:jc w:val="center"/>
            </w:pPr>
            <w:r w:rsidRPr="001D731B">
              <w:rPr>
                <w:noProof/>
              </w:rPr>
              <w:t>ano – ne</w:t>
            </w:r>
          </w:p>
        </w:tc>
        <w:tc>
          <w:tcPr>
            <w:tcW w:w="2700" w:type="dxa"/>
            <w:tcBorders>
              <w:top w:val="single" w:sz="4" w:space="0" w:color="auto"/>
              <w:bottom w:val="single" w:sz="4" w:space="0" w:color="auto"/>
            </w:tcBorders>
          </w:tcPr>
          <w:p w:rsidR="001D731B" w:rsidRPr="00D25548" w:rsidRDefault="001D731B" w:rsidP="008D7C79">
            <w:pPr>
              <w:spacing w:before="0" w:after="120"/>
              <w:jc w:val="left"/>
              <w:rPr>
                <w:noProof/>
                <w:color w:val="C0C0C0"/>
                <w:sz w:val="22"/>
                <w:szCs w:val="22"/>
              </w:rPr>
            </w:pPr>
          </w:p>
        </w:tc>
      </w:tr>
      <w:tr w:rsidR="001D731B" w:rsidRPr="001D731B" w:rsidTr="00476F47">
        <w:trPr>
          <w:cantSplit/>
          <w:trHeight w:val="229"/>
        </w:trPr>
        <w:tc>
          <w:tcPr>
            <w:tcW w:w="4860" w:type="dxa"/>
            <w:tcBorders>
              <w:top w:val="single" w:sz="4" w:space="0" w:color="auto"/>
              <w:bottom w:val="single" w:sz="4" w:space="0" w:color="auto"/>
            </w:tcBorders>
            <w:vAlign w:val="bottom"/>
          </w:tcPr>
          <w:p w:rsidR="001D731B" w:rsidRPr="001D731B" w:rsidRDefault="001D731B" w:rsidP="00813462">
            <w:pPr>
              <w:numPr>
                <w:ilvl w:val="0"/>
                <w:numId w:val="29"/>
              </w:numPr>
              <w:tabs>
                <w:tab w:val="clear" w:pos="720"/>
                <w:tab w:val="num" w:pos="432"/>
              </w:tabs>
              <w:spacing w:before="0" w:after="120"/>
              <w:ind w:left="432"/>
            </w:pPr>
            <w:r w:rsidRPr="001D731B">
              <w:t>shromažďování záznamů jednoho pacienta do jedné pacientské složky</w:t>
            </w:r>
          </w:p>
        </w:tc>
        <w:tc>
          <w:tcPr>
            <w:tcW w:w="1620" w:type="dxa"/>
            <w:tcBorders>
              <w:top w:val="single" w:sz="4" w:space="0" w:color="auto"/>
              <w:bottom w:val="single" w:sz="4" w:space="0" w:color="auto"/>
            </w:tcBorders>
          </w:tcPr>
          <w:p w:rsidR="001D731B" w:rsidRPr="001D731B" w:rsidRDefault="001D731B" w:rsidP="001D731B">
            <w:pPr>
              <w:spacing w:before="0" w:after="120"/>
              <w:jc w:val="center"/>
            </w:pPr>
            <w:r w:rsidRPr="001D731B">
              <w:rPr>
                <w:noProof/>
              </w:rPr>
              <w:t>ano – ne</w:t>
            </w:r>
          </w:p>
        </w:tc>
        <w:tc>
          <w:tcPr>
            <w:tcW w:w="2700" w:type="dxa"/>
            <w:tcBorders>
              <w:top w:val="single" w:sz="4" w:space="0" w:color="auto"/>
              <w:bottom w:val="single" w:sz="4" w:space="0" w:color="auto"/>
            </w:tcBorders>
          </w:tcPr>
          <w:p w:rsidR="001D731B" w:rsidRPr="00D25548" w:rsidRDefault="001D731B" w:rsidP="008D7C79">
            <w:pPr>
              <w:spacing w:before="0" w:after="120"/>
              <w:jc w:val="left"/>
              <w:rPr>
                <w:noProof/>
                <w:color w:val="C0C0C0"/>
                <w:sz w:val="22"/>
                <w:szCs w:val="22"/>
              </w:rPr>
            </w:pPr>
          </w:p>
        </w:tc>
      </w:tr>
      <w:tr w:rsidR="001D731B" w:rsidRPr="001D731B" w:rsidTr="00476F47">
        <w:trPr>
          <w:cantSplit/>
          <w:trHeight w:val="229"/>
        </w:trPr>
        <w:tc>
          <w:tcPr>
            <w:tcW w:w="4860" w:type="dxa"/>
            <w:tcBorders>
              <w:top w:val="single" w:sz="4" w:space="0" w:color="auto"/>
              <w:bottom w:val="single" w:sz="4" w:space="0" w:color="auto"/>
            </w:tcBorders>
            <w:vAlign w:val="bottom"/>
          </w:tcPr>
          <w:p w:rsidR="001D731B" w:rsidRPr="001D731B" w:rsidRDefault="001D731B" w:rsidP="00813462">
            <w:pPr>
              <w:numPr>
                <w:ilvl w:val="0"/>
                <w:numId w:val="29"/>
              </w:numPr>
              <w:tabs>
                <w:tab w:val="clear" w:pos="720"/>
                <w:tab w:val="num" w:pos="432"/>
              </w:tabs>
              <w:spacing w:before="0" w:after="120"/>
              <w:ind w:left="432"/>
            </w:pPr>
            <w:r w:rsidRPr="001D731B">
              <w:t>identifikace pacienta na základě rodného čísla nebo příjmení pacienta</w:t>
            </w:r>
          </w:p>
        </w:tc>
        <w:tc>
          <w:tcPr>
            <w:tcW w:w="1620" w:type="dxa"/>
            <w:tcBorders>
              <w:top w:val="single" w:sz="4" w:space="0" w:color="auto"/>
              <w:bottom w:val="single" w:sz="4" w:space="0" w:color="auto"/>
            </w:tcBorders>
          </w:tcPr>
          <w:p w:rsidR="001D731B" w:rsidRPr="001D731B" w:rsidRDefault="001D731B" w:rsidP="001D731B">
            <w:pPr>
              <w:spacing w:before="0" w:after="120"/>
              <w:jc w:val="center"/>
            </w:pPr>
            <w:r w:rsidRPr="001D731B">
              <w:rPr>
                <w:noProof/>
              </w:rPr>
              <w:t>ano – ne</w:t>
            </w:r>
          </w:p>
        </w:tc>
        <w:tc>
          <w:tcPr>
            <w:tcW w:w="2700" w:type="dxa"/>
            <w:tcBorders>
              <w:top w:val="single" w:sz="4" w:space="0" w:color="auto"/>
              <w:bottom w:val="single" w:sz="4" w:space="0" w:color="auto"/>
            </w:tcBorders>
          </w:tcPr>
          <w:p w:rsidR="001D731B" w:rsidRPr="00D25548" w:rsidRDefault="001D731B" w:rsidP="008D7C79">
            <w:pPr>
              <w:spacing w:before="0" w:after="120"/>
              <w:jc w:val="left"/>
              <w:rPr>
                <w:noProof/>
                <w:color w:val="C0C0C0"/>
                <w:sz w:val="22"/>
                <w:szCs w:val="22"/>
              </w:rPr>
            </w:pPr>
          </w:p>
        </w:tc>
      </w:tr>
      <w:tr w:rsidR="001D731B" w:rsidRPr="001D731B" w:rsidTr="00476F47">
        <w:trPr>
          <w:cantSplit/>
          <w:trHeight w:val="229"/>
        </w:trPr>
        <w:tc>
          <w:tcPr>
            <w:tcW w:w="4860" w:type="dxa"/>
            <w:tcBorders>
              <w:top w:val="single" w:sz="4" w:space="0" w:color="auto"/>
              <w:bottom w:val="single" w:sz="4" w:space="0" w:color="auto"/>
            </w:tcBorders>
            <w:vAlign w:val="bottom"/>
          </w:tcPr>
          <w:p w:rsidR="001D731B" w:rsidRPr="001D731B" w:rsidRDefault="001D731B" w:rsidP="00813462">
            <w:pPr>
              <w:numPr>
                <w:ilvl w:val="0"/>
                <w:numId w:val="29"/>
              </w:numPr>
              <w:tabs>
                <w:tab w:val="clear" w:pos="720"/>
                <w:tab w:val="num" w:pos="432"/>
              </w:tabs>
              <w:spacing w:before="0" w:after="120"/>
              <w:ind w:left="432"/>
            </w:pPr>
            <w:r w:rsidRPr="001D731B">
              <w:lastRenderedPageBreak/>
              <w:t>identi</w:t>
            </w:r>
            <w:r w:rsidR="00777AC9">
              <w:t>fikace pacienta pomocí čtečky čá</w:t>
            </w:r>
            <w:r w:rsidRPr="001D731B">
              <w:t xml:space="preserve">rových kódů (1D i 2D) </w:t>
            </w:r>
          </w:p>
        </w:tc>
        <w:tc>
          <w:tcPr>
            <w:tcW w:w="1620" w:type="dxa"/>
            <w:tcBorders>
              <w:top w:val="single" w:sz="4" w:space="0" w:color="auto"/>
              <w:bottom w:val="single" w:sz="4" w:space="0" w:color="auto"/>
            </w:tcBorders>
          </w:tcPr>
          <w:p w:rsidR="001D731B" w:rsidRPr="001D731B" w:rsidRDefault="001D731B" w:rsidP="001D731B">
            <w:pPr>
              <w:spacing w:before="0" w:after="120"/>
              <w:jc w:val="center"/>
            </w:pPr>
            <w:r w:rsidRPr="001D731B">
              <w:rPr>
                <w:noProof/>
              </w:rPr>
              <w:t>ano – ne</w:t>
            </w:r>
          </w:p>
        </w:tc>
        <w:tc>
          <w:tcPr>
            <w:tcW w:w="2700" w:type="dxa"/>
            <w:tcBorders>
              <w:top w:val="single" w:sz="4" w:space="0" w:color="auto"/>
              <w:bottom w:val="single" w:sz="4" w:space="0" w:color="auto"/>
            </w:tcBorders>
          </w:tcPr>
          <w:p w:rsidR="001D731B" w:rsidRPr="00D25548" w:rsidRDefault="001D731B" w:rsidP="008D7C79">
            <w:pPr>
              <w:spacing w:before="0" w:after="120"/>
              <w:jc w:val="left"/>
              <w:rPr>
                <w:noProof/>
                <w:color w:val="C0C0C0"/>
                <w:sz w:val="22"/>
                <w:szCs w:val="22"/>
              </w:rPr>
            </w:pPr>
          </w:p>
        </w:tc>
      </w:tr>
      <w:tr w:rsidR="001D731B" w:rsidRPr="001D731B" w:rsidTr="00476F47">
        <w:trPr>
          <w:cantSplit/>
          <w:trHeight w:val="229"/>
        </w:trPr>
        <w:tc>
          <w:tcPr>
            <w:tcW w:w="4860" w:type="dxa"/>
            <w:tcBorders>
              <w:top w:val="single" w:sz="4" w:space="0" w:color="auto"/>
              <w:bottom w:val="single" w:sz="4" w:space="0" w:color="auto"/>
            </w:tcBorders>
            <w:vAlign w:val="bottom"/>
          </w:tcPr>
          <w:p w:rsidR="001D731B" w:rsidRPr="001D731B" w:rsidRDefault="001D731B" w:rsidP="00813462">
            <w:pPr>
              <w:numPr>
                <w:ilvl w:val="0"/>
                <w:numId w:val="29"/>
              </w:numPr>
              <w:tabs>
                <w:tab w:val="clear" w:pos="720"/>
                <w:tab w:val="num" w:pos="432"/>
              </w:tabs>
              <w:spacing w:before="0" w:after="120"/>
              <w:ind w:left="432"/>
            </w:pPr>
            <w:r w:rsidRPr="001D731B">
              <w:t>vzdálený přístup do databáze přes zabezpečený webový přístup</w:t>
            </w:r>
          </w:p>
        </w:tc>
        <w:tc>
          <w:tcPr>
            <w:tcW w:w="1620" w:type="dxa"/>
            <w:tcBorders>
              <w:top w:val="single" w:sz="4" w:space="0" w:color="auto"/>
              <w:bottom w:val="single" w:sz="4" w:space="0" w:color="auto"/>
            </w:tcBorders>
          </w:tcPr>
          <w:p w:rsidR="001D731B" w:rsidRPr="001D731B" w:rsidRDefault="001D731B" w:rsidP="001D731B">
            <w:pPr>
              <w:spacing w:before="0" w:after="120"/>
              <w:jc w:val="center"/>
            </w:pPr>
            <w:r w:rsidRPr="001D731B">
              <w:rPr>
                <w:noProof/>
              </w:rPr>
              <w:t>ano – ne</w:t>
            </w:r>
          </w:p>
        </w:tc>
        <w:tc>
          <w:tcPr>
            <w:tcW w:w="2700" w:type="dxa"/>
            <w:tcBorders>
              <w:top w:val="single" w:sz="4" w:space="0" w:color="auto"/>
              <w:bottom w:val="single" w:sz="4" w:space="0" w:color="auto"/>
            </w:tcBorders>
          </w:tcPr>
          <w:p w:rsidR="001D731B" w:rsidRPr="00D25548" w:rsidRDefault="001D731B" w:rsidP="008D7C79">
            <w:pPr>
              <w:spacing w:before="0" w:after="120"/>
              <w:jc w:val="left"/>
              <w:rPr>
                <w:noProof/>
                <w:color w:val="C0C0C0"/>
                <w:sz w:val="22"/>
                <w:szCs w:val="22"/>
              </w:rPr>
            </w:pPr>
          </w:p>
        </w:tc>
      </w:tr>
      <w:tr w:rsidR="001D731B" w:rsidRPr="001D731B" w:rsidTr="00476F47">
        <w:trPr>
          <w:cantSplit/>
          <w:trHeight w:val="229"/>
        </w:trPr>
        <w:tc>
          <w:tcPr>
            <w:tcW w:w="4860" w:type="dxa"/>
            <w:tcBorders>
              <w:top w:val="single" w:sz="4" w:space="0" w:color="auto"/>
              <w:bottom w:val="single" w:sz="4" w:space="0" w:color="auto"/>
            </w:tcBorders>
            <w:vAlign w:val="bottom"/>
          </w:tcPr>
          <w:p w:rsidR="001D731B" w:rsidRPr="001D731B" w:rsidRDefault="001D731B" w:rsidP="00813462">
            <w:pPr>
              <w:numPr>
                <w:ilvl w:val="0"/>
                <w:numId w:val="29"/>
              </w:numPr>
              <w:tabs>
                <w:tab w:val="clear" w:pos="720"/>
                <w:tab w:val="num" w:pos="432"/>
              </w:tabs>
              <w:spacing w:before="0" w:after="120"/>
              <w:ind w:left="432"/>
            </w:pPr>
            <w:r w:rsidRPr="001D731B">
              <w:t>tisk kopií EKG na síťových tiskárnách nemocniční sítě</w:t>
            </w:r>
          </w:p>
        </w:tc>
        <w:tc>
          <w:tcPr>
            <w:tcW w:w="1620" w:type="dxa"/>
            <w:tcBorders>
              <w:top w:val="single" w:sz="4" w:space="0" w:color="auto"/>
              <w:bottom w:val="single" w:sz="4" w:space="0" w:color="auto"/>
            </w:tcBorders>
          </w:tcPr>
          <w:p w:rsidR="001D731B" w:rsidRPr="001D731B" w:rsidRDefault="001D731B" w:rsidP="001D731B">
            <w:pPr>
              <w:spacing w:before="0" w:after="120"/>
              <w:jc w:val="center"/>
            </w:pPr>
            <w:r w:rsidRPr="001D731B">
              <w:rPr>
                <w:noProof/>
              </w:rPr>
              <w:t>ano – ne</w:t>
            </w:r>
          </w:p>
        </w:tc>
        <w:tc>
          <w:tcPr>
            <w:tcW w:w="2700" w:type="dxa"/>
            <w:tcBorders>
              <w:top w:val="single" w:sz="4" w:space="0" w:color="auto"/>
              <w:bottom w:val="single" w:sz="4" w:space="0" w:color="auto"/>
            </w:tcBorders>
          </w:tcPr>
          <w:p w:rsidR="001D731B" w:rsidRPr="00D25548" w:rsidRDefault="001D731B" w:rsidP="008D7C79">
            <w:pPr>
              <w:spacing w:before="0" w:after="120"/>
              <w:jc w:val="left"/>
              <w:rPr>
                <w:noProof/>
                <w:color w:val="C0C0C0"/>
                <w:sz w:val="22"/>
                <w:szCs w:val="22"/>
              </w:rPr>
            </w:pPr>
          </w:p>
        </w:tc>
      </w:tr>
      <w:tr w:rsidR="001D731B" w:rsidRPr="001D731B" w:rsidTr="00476F47">
        <w:trPr>
          <w:cantSplit/>
          <w:trHeight w:val="229"/>
        </w:trPr>
        <w:tc>
          <w:tcPr>
            <w:tcW w:w="4860" w:type="dxa"/>
            <w:tcBorders>
              <w:top w:val="single" w:sz="4" w:space="0" w:color="auto"/>
              <w:bottom w:val="single" w:sz="4" w:space="0" w:color="auto"/>
            </w:tcBorders>
            <w:vAlign w:val="bottom"/>
          </w:tcPr>
          <w:p w:rsidR="001D731B" w:rsidRPr="001D731B" w:rsidRDefault="001D731B" w:rsidP="00813462">
            <w:pPr>
              <w:numPr>
                <w:ilvl w:val="0"/>
                <w:numId w:val="29"/>
              </w:numPr>
              <w:tabs>
                <w:tab w:val="clear" w:pos="720"/>
                <w:tab w:val="num" w:pos="432"/>
              </w:tabs>
              <w:spacing w:before="0" w:after="120"/>
              <w:ind w:left="432"/>
            </w:pPr>
            <w:r w:rsidRPr="001D731B">
              <w:t xml:space="preserve">dodávka modulů v podobě SW aplikace vhodné pro nasazení na </w:t>
            </w:r>
            <w:proofErr w:type="spellStart"/>
            <w:r w:rsidRPr="001D731B">
              <w:t>Vmware</w:t>
            </w:r>
            <w:proofErr w:type="spellEnd"/>
          </w:p>
        </w:tc>
        <w:tc>
          <w:tcPr>
            <w:tcW w:w="1620" w:type="dxa"/>
            <w:tcBorders>
              <w:top w:val="single" w:sz="4" w:space="0" w:color="auto"/>
              <w:bottom w:val="single" w:sz="4" w:space="0" w:color="auto"/>
            </w:tcBorders>
          </w:tcPr>
          <w:p w:rsidR="001D731B" w:rsidRPr="001D731B" w:rsidRDefault="001D731B" w:rsidP="001D731B">
            <w:pPr>
              <w:spacing w:before="0" w:after="120"/>
              <w:jc w:val="center"/>
            </w:pPr>
            <w:r w:rsidRPr="001D731B">
              <w:rPr>
                <w:noProof/>
              </w:rPr>
              <w:t>ano – ne</w:t>
            </w:r>
          </w:p>
        </w:tc>
        <w:tc>
          <w:tcPr>
            <w:tcW w:w="2700" w:type="dxa"/>
            <w:tcBorders>
              <w:top w:val="single" w:sz="4" w:space="0" w:color="auto"/>
              <w:bottom w:val="single" w:sz="4" w:space="0" w:color="auto"/>
            </w:tcBorders>
          </w:tcPr>
          <w:p w:rsidR="001D731B" w:rsidRPr="00D25548" w:rsidRDefault="001D731B" w:rsidP="008D7C79">
            <w:pPr>
              <w:spacing w:before="0" w:after="120"/>
              <w:jc w:val="left"/>
              <w:rPr>
                <w:noProof/>
                <w:sz w:val="22"/>
                <w:szCs w:val="22"/>
              </w:rPr>
            </w:pPr>
          </w:p>
        </w:tc>
      </w:tr>
      <w:tr w:rsidR="001D731B" w:rsidRPr="001D731B" w:rsidTr="00476F47">
        <w:trPr>
          <w:cantSplit/>
          <w:trHeight w:val="229"/>
        </w:trPr>
        <w:tc>
          <w:tcPr>
            <w:tcW w:w="4860" w:type="dxa"/>
            <w:tcBorders>
              <w:top w:val="single" w:sz="4" w:space="0" w:color="auto"/>
              <w:bottom w:val="single" w:sz="4" w:space="0" w:color="auto"/>
            </w:tcBorders>
            <w:vAlign w:val="bottom"/>
          </w:tcPr>
          <w:p w:rsidR="001D731B" w:rsidRPr="001D731B" w:rsidRDefault="001D731B" w:rsidP="00813462">
            <w:pPr>
              <w:numPr>
                <w:ilvl w:val="0"/>
                <w:numId w:val="29"/>
              </w:numPr>
              <w:tabs>
                <w:tab w:val="clear" w:pos="720"/>
                <w:tab w:val="num" w:pos="432"/>
              </w:tabs>
              <w:spacing w:before="0" w:after="120"/>
              <w:ind w:left="432"/>
            </w:pPr>
            <w:r w:rsidRPr="001D731B">
              <w:t>software pro popis EKG (samostatná dedikovaná stanice)</w:t>
            </w:r>
          </w:p>
        </w:tc>
        <w:tc>
          <w:tcPr>
            <w:tcW w:w="1620" w:type="dxa"/>
            <w:tcBorders>
              <w:top w:val="single" w:sz="4" w:space="0" w:color="auto"/>
              <w:bottom w:val="single" w:sz="4" w:space="0" w:color="auto"/>
            </w:tcBorders>
          </w:tcPr>
          <w:p w:rsidR="001D731B" w:rsidRPr="001D731B" w:rsidRDefault="001D731B" w:rsidP="001D731B">
            <w:pPr>
              <w:spacing w:before="0" w:after="120"/>
              <w:jc w:val="center"/>
            </w:pPr>
            <w:r w:rsidRPr="001D731B">
              <w:rPr>
                <w:noProof/>
              </w:rPr>
              <w:t>ano – ne</w:t>
            </w:r>
          </w:p>
        </w:tc>
        <w:tc>
          <w:tcPr>
            <w:tcW w:w="2700" w:type="dxa"/>
            <w:tcBorders>
              <w:top w:val="single" w:sz="4" w:space="0" w:color="auto"/>
              <w:bottom w:val="single" w:sz="4" w:space="0" w:color="auto"/>
            </w:tcBorders>
          </w:tcPr>
          <w:p w:rsidR="001D731B" w:rsidRPr="00D25548" w:rsidRDefault="001D731B" w:rsidP="008D7C79">
            <w:pPr>
              <w:spacing w:before="0" w:after="120"/>
              <w:jc w:val="left"/>
              <w:rPr>
                <w:noProof/>
                <w:sz w:val="22"/>
                <w:szCs w:val="22"/>
              </w:rPr>
            </w:pPr>
          </w:p>
        </w:tc>
      </w:tr>
      <w:tr w:rsidR="001D731B" w:rsidRPr="001D731B" w:rsidTr="00476F47">
        <w:trPr>
          <w:cantSplit/>
          <w:trHeight w:val="229"/>
        </w:trPr>
        <w:tc>
          <w:tcPr>
            <w:tcW w:w="4860" w:type="dxa"/>
            <w:tcBorders>
              <w:top w:val="single" w:sz="4" w:space="0" w:color="auto"/>
              <w:bottom w:val="single" w:sz="4" w:space="0" w:color="auto"/>
            </w:tcBorders>
            <w:vAlign w:val="bottom"/>
          </w:tcPr>
          <w:p w:rsidR="001D731B" w:rsidRPr="001D731B" w:rsidRDefault="001D731B" w:rsidP="00813462">
            <w:pPr>
              <w:numPr>
                <w:ilvl w:val="0"/>
                <w:numId w:val="29"/>
              </w:numPr>
              <w:tabs>
                <w:tab w:val="clear" w:pos="720"/>
                <w:tab w:val="num" w:pos="432"/>
              </w:tabs>
              <w:spacing w:before="0" w:after="120"/>
              <w:ind w:left="432"/>
            </w:pPr>
            <w:r w:rsidRPr="001D731B">
              <w:t>software pro webový přístup</w:t>
            </w:r>
          </w:p>
        </w:tc>
        <w:tc>
          <w:tcPr>
            <w:tcW w:w="1620" w:type="dxa"/>
            <w:tcBorders>
              <w:top w:val="single" w:sz="4" w:space="0" w:color="auto"/>
              <w:bottom w:val="single" w:sz="4" w:space="0" w:color="auto"/>
            </w:tcBorders>
          </w:tcPr>
          <w:p w:rsidR="001D731B" w:rsidRPr="001D731B" w:rsidRDefault="001D731B" w:rsidP="001D731B">
            <w:pPr>
              <w:spacing w:before="0" w:after="120"/>
              <w:jc w:val="center"/>
            </w:pPr>
            <w:r w:rsidRPr="001D731B">
              <w:rPr>
                <w:noProof/>
              </w:rPr>
              <w:t>ano – ne</w:t>
            </w:r>
          </w:p>
        </w:tc>
        <w:tc>
          <w:tcPr>
            <w:tcW w:w="2700" w:type="dxa"/>
            <w:tcBorders>
              <w:top w:val="single" w:sz="4" w:space="0" w:color="auto"/>
              <w:bottom w:val="single" w:sz="4" w:space="0" w:color="auto"/>
            </w:tcBorders>
          </w:tcPr>
          <w:p w:rsidR="001D731B" w:rsidRPr="00D25548" w:rsidRDefault="001D731B" w:rsidP="008D7C79">
            <w:pPr>
              <w:spacing w:before="0" w:after="120"/>
              <w:jc w:val="left"/>
              <w:rPr>
                <w:noProof/>
                <w:sz w:val="22"/>
                <w:szCs w:val="22"/>
              </w:rPr>
            </w:pPr>
          </w:p>
        </w:tc>
      </w:tr>
      <w:tr w:rsidR="001D731B" w:rsidRPr="001D731B" w:rsidTr="00476F47">
        <w:trPr>
          <w:cantSplit/>
          <w:trHeight w:val="229"/>
        </w:trPr>
        <w:tc>
          <w:tcPr>
            <w:tcW w:w="4860" w:type="dxa"/>
            <w:tcBorders>
              <w:top w:val="single" w:sz="4" w:space="0" w:color="auto"/>
              <w:bottom w:val="single" w:sz="4" w:space="0" w:color="auto"/>
            </w:tcBorders>
            <w:vAlign w:val="bottom"/>
          </w:tcPr>
          <w:p w:rsidR="001D731B" w:rsidRPr="001D731B" w:rsidRDefault="001D731B" w:rsidP="00813462">
            <w:pPr>
              <w:numPr>
                <w:ilvl w:val="0"/>
                <w:numId w:val="29"/>
              </w:numPr>
              <w:tabs>
                <w:tab w:val="clear" w:pos="720"/>
                <w:tab w:val="num" w:pos="432"/>
              </w:tabs>
              <w:spacing w:before="0" w:after="120"/>
              <w:ind w:left="432"/>
            </w:pPr>
            <w:r w:rsidRPr="001D731B">
              <w:t>POC stanice pro webový přístup - 6ks</w:t>
            </w:r>
          </w:p>
        </w:tc>
        <w:tc>
          <w:tcPr>
            <w:tcW w:w="1620" w:type="dxa"/>
            <w:tcBorders>
              <w:top w:val="single" w:sz="4" w:space="0" w:color="auto"/>
              <w:bottom w:val="single" w:sz="4" w:space="0" w:color="auto"/>
            </w:tcBorders>
          </w:tcPr>
          <w:p w:rsidR="001D731B" w:rsidRPr="001D731B" w:rsidRDefault="001D731B" w:rsidP="001D731B">
            <w:pPr>
              <w:spacing w:before="0" w:after="120"/>
              <w:jc w:val="center"/>
            </w:pPr>
            <w:r w:rsidRPr="001D731B">
              <w:rPr>
                <w:noProof/>
              </w:rPr>
              <w:t>ano – ne</w:t>
            </w:r>
          </w:p>
        </w:tc>
        <w:tc>
          <w:tcPr>
            <w:tcW w:w="2700" w:type="dxa"/>
            <w:tcBorders>
              <w:top w:val="single" w:sz="4" w:space="0" w:color="auto"/>
              <w:bottom w:val="single" w:sz="4" w:space="0" w:color="auto"/>
            </w:tcBorders>
          </w:tcPr>
          <w:p w:rsidR="001D731B" w:rsidRPr="00D25548" w:rsidRDefault="001D731B" w:rsidP="008D7C79">
            <w:pPr>
              <w:spacing w:before="0" w:after="120"/>
              <w:jc w:val="left"/>
              <w:rPr>
                <w:noProof/>
                <w:sz w:val="22"/>
                <w:szCs w:val="22"/>
              </w:rPr>
            </w:pPr>
          </w:p>
        </w:tc>
      </w:tr>
      <w:tr w:rsidR="001D731B" w:rsidRPr="001D731B" w:rsidTr="00476F47">
        <w:trPr>
          <w:cantSplit/>
          <w:trHeight w:val="229"/>
        </w:trPr>
        <w:tc>
          <w:tcPr>
            <w:tcW w:w="4860" w:type="dxa"/>
            <w:tcBorders>
              <w:top w:val="single" w:sz="4" w:space="0" w:color="auto"/>
              <w:bottom w:val="single" w:sz="4" w:space="0" w:color="auto"/>
            </w:tcBorders>
            <w:vAlign w:val="bottom"/>
          </w:tcPr>
          <w:p w:rsidR="001D731B" w:rsidRPr="001D731B" w:rsidRDefault="001D731B" w:rsidP="00813462">
            <w:pPr>
              <w:numPr>
                <w:ilvl w:val="0"/>
                <w:numId w:val="29"/>
              </w:numPr>
              <w:tabs>
                <w:tab w:val="clear" w:pos="720"/>
                <w:tab w:val="num" w:pos="432"/>
              </w:tabs>
              <w:spacing w:before="0" w:after="120"/>
              <w:ind w:left="432"/>
            </w:pPr>
            <w:r w:rsidRPr="001D731B">
              <w:t>software pro archivaci EKG</w:t>
            </w:r>
          </w:p>
        </w:tc>
        <w:tc>
          <w:tcPr>
            <w:tcW w:w="1620" w:type="dxa"/>
            <w:tcBorders>
              <w:top w:val="single" w:sz="4" w:space="0" w:color="auto"/>
              <w:bottom w:val="single" w:sz="4" w:space="0" w:color="auto"/>
            </w:tcBorders>
          </w:tcPr>
          <w:p w:rsidR="001D731B" w:rsidRPr="001D731B" w:rsidRDefault="001D731B" w:rsidP="001D731B">
            <w:pPr>
              <w:spacing w:before="0" w:after="120"/>
              <w:jc w:val="center"/>
            </w:pPr>
            <w:r w:rsidRPr="001D731B">
              <w:rPr>
                <w:noProof/>
              </w:rPr>
              <w:t>ano – ne</w:t>
            </w:r>
          </w:p>
        </w:tc>
        <w:tc>
          <w:tcPr>
            <w:tcW w:w="2700" w:type="dxa"/>
            <w:tcBorders>
              <w:top w:val="single" w:sz="4" w:space="0" w:color="auto"/>
              <w:bottom w:val="single" w:sz="4" w:space="0" w:color="auto"/>
            </w:tcBorders>
          </w:tcPr>
          <w:p w:rsidR="001D731B" w:rsidRPr="00D25548" w:rsidRDefault="001D731B" w:rsidP="008D7C79">
            <w:pPr>
              <w:tabs>
                <w:tab w:val="center" w:pos="1872"/>
              </w:tabs>
              <w:spacing w:before="0" w:after="120"/>
              <w:jc w:val="left"/>
              <w:rPr>
                <w:noProof/>
                <w:sz w:val="22"/>
                <w:szCs w:val="22"/>
              </w:rPr>
            </w:pPr>
          </w:p>
        </w:tc>
      </w:tr>
      <w:tr w:rsidR="001D731B" w:rsidRPr="001D731B" w:rsidTr="00476F47">
        <w:trPr>
          <w:cantSplit/>
          <w:trHeight w:val="229"/>
        </w:trPr>
        <w:tc>
          <w:tcPr>
            <w:tcW w:w="4860" w:type="dxa"/>
            <w:tcBorders>
              <w:top w:val="single" w:sz="4" w:space="0" w:color="auto"/>
              <w:bottom w:val="single" w:sz="4" w:space="0" w:color="auto"/>
            </w:tcBorders>
            <w:vAlign w:val="bottom"/>
          </w:tcPr>
          <w:p w:rsidR="001D731B" w:rsidRPr="001D731B" w:rsidRDefault="001D731B" w:rsidP="00813462">
            <w:pPr>
              <w:numPr>
                <w:ilvl w:val="0"/>
                <w:numId w:val="29"/>
              </w:numPr>
              <w:tabs>
                <w:tab w:val="clear" w:pos="720"/>
                <w:tab w:val="num" w:pos="432"/>
              </w:tabs>
              <w:spacing w:before="0" w:after="120"/>
              <w:ind w:left="432"/>
            </w:pPr>
            <w:r w:rsidRPr="001D731B">
              <w:t>licence k legálnímu použití veškerého dodaného SW</w:t>
            </w:r>
          </w:p>
        </w:tc>
        <w:tc>
          <w:tcPr>
            <w:tcW w:w="1620" w:type="dxa"/>
            <w:tcBorders>
              <w:top w:val="single" w:sz="4" w:space="0" w:color="auto"/>
              <w:bottom w:val="single" w:sz="4" w:space="0" w:color="auto"/>
            </w:tcBorders>
          </w:tcPr>
          <w:p w:rsidR="001D731B" w:rsidRPr="001D731B" w:rsidRDefault="001D731B" w:rsidP="001D731B">
            <w:pPr>
              <w:spacing w:before="0" w:after="120"/>
              <w:jc w:val="center"/>
            </w:pPr>
            <w:r w:rsidRPr="001D731B">
              <w:rPr>
                <w:noProof/>
              </w:rPr>
              <w:t>ano – ne</w:t>
            </w:r>
          </w:p>
        </w:tc>
        <w:tc>
          <w:tcPr>
            <w:tcW w:w="2700" w:type="dxa"/>
            <w:tcBorders>
              <w:top w:val="single" w:sz="4" w:space="0" w:color="auto"/>
              <w:bottom w:val="single" w:sz="4" w:space="0" w:color="auto"/>
            </w:tcBorders>
          </w:tcPr>
          <w:p w:rsidR="001D731B" w:rsidRPr="00D25548" w:rsidRDefault="001D731B" w:rsidP="008D7C79">
            <w:pPr>
              <w:spacing w:before="0" w:after="120"/>
              <w:jc w:val="left"/>
              <w:rPr>
                <w:noProof/>
                <w:sz w:val="22"/>
                <w:szCs w:val="22"/>
              </w:rPr>
            </w:pPr>
            <w:r w:rsidRPr="00D25548">
              <w:rPr>
                <w:noProof/>
                <w:color w:val="C0C0C0"/>
                <w:sz w:val="22"/>
                <w:szCs w:val="22"/>
              </w:rPr>
              <w:t xml:space="preserve"> </w:t>
            </w:r>
          </w:p>
        </w:tc>
      </w:tr>
      <w:tr w:rsidR="001D731B" w:rsidRPr="001D731B" w:rsidTr="00476F47">
        <w:trPr>
          <w:cantSplit/>
          <w:trHeight w:val="229"/>
        </w:trPr>
        <w:tc>
          <w:tcPr>
            <w:tcW w:w="4860" w:type="dxa"/>
            <w:tcBorders>
              <w:top w:val="single" w:sz="4" w:space="0" w:color="auto"/>
              <w:bottom w:val="single" w:sz="4" w:space="0" w:color="auto"/>
            </w:tcBorders>
            <w:vAlign w:val="bottom"/>
          </w:tcPr>
          <w:p w:rsidR="001D731B" w:rsidRPr="001D731B" w:rsidRDefault="001D731B" w:rsidP="00813462">
            <w:pPr>
              <w:numPr>
                <w:ilvl w:val="0"/>
                <w:numId w:val="29"/>
              </w:numPr>
              <w:tabs>
                <w:tab w:val="clear" w:pos="720"/>
                <w:tab w:val="num" w:pos="432"/>
              </w:tabs>
              <w:spacing w:before="0" w:after="120"/>
              <w:ind w:left="432"/>
            </w:pPr>
            <w:r w:rsidRPr="001D731B">
              <w:t xml:space="preserve">převod </w:t>
            </w:r>
            <w:r w:rsidR="00655C8A">
              <w:t>veškerých uložených záznamů z klidových EKG</w:t>
            </w:r>
            <w:r w:rsidR="008D7C79">
              <w:t>, zátěžových EKG a </w:t>
            </w:r>
            <w:proofErr w:type="spellStart"/>
            <w:r w:rsidR="00655C8A">
              <w:t>holterů</w:t>
            </w:r>
            <w:proofErr w:type="spellEnd"/>
            <w:r w:rsidR="00655C8A">
              <w:t xml:space="preserve"> ze </w:t>
            </w:r>
            <w:r w:rsidRPr="001D731B">
              <w:t>stávající databáze</w:t>
            </w:r>
            <w:r w:rsidR="00655C8A">
              <w:t xml:space="preserve"> systému </w:t>
            </w:r>
            <w:proofErr w:type="gramStart"/>
            <w:r w:rsidR="00655C8A">
              <w:t>MUSE 5.D (výrobce</w:t>
            </w:r>
            <w:proofErr w:type="gramEnd"/>
            <w:r w:rsidR="00655C8A">
              <w:t xml:space="preserve"> GE Healthcare), uložených na platformě BTRIEVE, a to bez ztráty informace,</w:t>
            </w:r>
            <w:r w:rsidRPr="001D731B">
              <w:t xml:space="preserve"> na novou SW platformu</w:t>
            </w:r>
          </w:p>
        </w:tc>
        <w:tc>
          <w:tcPr>
            <w:tcW w:w="1620" w:type="dxa"/>
            <w:tcBorders>
              <w:top w:val="single" w:sz="4" w:space="0" w:color="auto"/>
              <w:bottom w:val="single" w:sz="4" w:space="0" w:color="auto"/>
            </w:tcBorders>
          </w:tcPr>
          <w:p w:rsidR="001D731B" w:rsidRPr="001D731B" w:rsidRDefault="001D731B" w:rsidP="001D731B">
            <w:pPr>
              <w:spacing w:before="0" w:after="120"/>
              <w:jc w:val="center"/>
            </w:pPr>
            <w:r w:rsidRPr="001D731B">
              <w:rPr>
                <w:noProof/>
              </w:rPr>
              <w:t>ano – ne</w:t>
            </w:r>
          </w:p>
        </w:tc>
        <w:tc>
          <w:tcPr>
            <w:tcW w:w="2700" w:type="dxa"/>
            <w:tcBorders>
              <w:top w:val="single" w:sz="4" w:space="0" w:color="auto"/>
              <w:bottom w:val="single" w:sz="4" w:space="0" w:color="auto"/>
            </w:tcBorders>
          </w:tcPr>
          <w:p w:rsidR="001D731B" w:rsidRPr="00D25548" w:rsidRDefault="001D731B" w:rsidP="008D7C79">
            <w:pPr>
              <w:spacing w:before="0" w:after="120"/>
              <w:jc w:val="left"/>
              <w:rPr>
                <w:noProof/>
                <w:sz w:val="22"/>
                <w:szCs w:val="22"/>
              </w:rPr>
            </w:pPr>
          </w:p>
        </w:tc>
      </w:tr>
      <w:tr w:rsidR="00616D5F" w:rsidRPr="001D731B" w:rsidTr="00476F47">
        <w:trPr>
          <w:cantSplit/>
          <w:trHeight w:val="229"/>
        </w:trPr>
        <w:tc>
          <w:tcPr>
            <w:tcW w:w="4860" w:type="dxa"/>
            <w:tcBorders>
              <w:top w:val="single" w:sz="4" w:space="0" w:color="auto"/>
              <w:bottom w:val="single" w:sz="4" w:space="0" w:color="auto"/>
            </w:tcBorders>
            <w:vAlign w:val="bottom"/>
          </w:tcPr>
          <w:p w:rsidR="00616D5F" w:rsidRPr="001D731B" w:rsidRDefault="00616D5F" w:rsidP="00616D5F">
            <w:pPr>
              <w:numPr>
                <w:ilvl w:val="0"/>
                <w:numId w:val="29"/>
              </w:numPr>
              <w:tabs>
                <w:tab w:val="clear" w:pos="720"/>
                <w:tab w:val="num" w:pos="432"/>
              </w:tabs>
              <w:spacing w:before="0" w:after="120"/>
              <w:ind w:left="432"/>
            </w:pPr>
            <w:r w:rsidRPr="001D731B">
              <w:t xml:space="preserve">systém musí </w:t>
            </w:r>
            <w:r>
              <w:t>přenášet archivovaná</w:t>
            </w:r>
            <w:r w:rsidR="008D7C79">
              <w:t xml:space="preserve"> EKG do </w:t>
            </w:r>
            <w:r w:rsidRPr="001D731B">
              <w:t>NIS</w:t>
            </w:r>
            <w:r>
              <w:rPr>
                <w:rStyle w:val="Znakapoznpodarou"/>
              </w:rPr>
              <w:footnoteReference w:id="5"/>
            </w:r>
            <w:r w:rsidRPr="001D731B">
              <w:t xml:space="preserve"> ve formátu XML/</w:t>
            </w:r>
            <w:r>
              <w:t xml:space="preserve"> </w:t>
            </w:r>
            <w:r w:rsidRPr="001D731B">
              <w:t>MUSE</w:t>
            </w:r>
            <w:r>
              <w:rPr>
                <w:rStyle w:val="Znakapoznpodarou"/>
              </w:rPr>
              <w:footnoteReference w:id="6"/>
            </w:r>
          </w:p>
        </w:tc>
        <w:tc>
          <w:tcPr>
            <w:tcW w:w="1620" w:type="dxa"/>
            <w:tcBorders>
              <w:top w:val="single" w:sz="4" w:space="0" w:color="auto"/>
              <w:bottom w:val="single" w:sz="4" w:space="0" w:color="auto"/>
            </w:tcBorders>
          </w:tcPr>
          <w:p w:rsidR="00616D5F" w:rsidRPr="001D731B" w:rsidRDefault="005D0931" w:rsidP="001D731B">
            <w:pPr>
              <w:spacing w:before="0" w:after="120"/>
              <w:jc w:val="center"/>
              <w:rPr>
                <w:noProof/>
              </w:rPr>
            </w:pPr>
            <w:r w:rsidRPr="001D731B">
              <w:rPr>
                <w:noProof/>
              </w:rPr>
              <w:t>ano – ne</w:t>
            </w:r>
          </w:p>
        </w:tc>
        <w:tc>
          <w:tcPr>
            <w:tcW w:w="2700" w:type="dxa"/>
            <w:tcBorders>
              <w:top w:val="single" w:sz="4" w:space="0" w:color="auto"/>
              <w:bottom w:val="single" w:sz="4" w:space="0" w:color="auto"/>
            </w:tcBorders>
          </w:tcPr>
          <w:p w:rsidR="00616D5F" w:rsidRPr="00D25548" w:rsidRDefault="00616D5F" w:rsidP="008D7C79">
            <w:pPr>
              <w:spacing w:before="0" w:after="120"/>
              <w:jc w:val="left"/>
              <w:rPr>
                <w:noProof/>
                <w:sz w:val="22"/>
                <w:szCs w:val="22"/>
              </w:rPr>
            </w:pPr>
          </w:p>
        </w:tc>
      </w:tr>
      <w:tr w:rsidR="00616D5F" w:rsidRPr="001D731B" w:rsidTr="00476F47">
        <w:trPr>
          <w:cantSplit/>
          <w:trHeight w:val="229"/>
        </w:trPr>
        <w:tc>
          <w:tcPr>
            <w:tcW w:w="4860" w:type="dxa"/>
            <w:tcBorders>
              <w:top w:val="single" w:sz="4" w:space="0" w:color="auto"/>
              <w:bottom w:val="single" w:sz="4" w:space="0" w:color="auto"/>
            </w:tcBorders>
            <w:vAlign w:val="bottom"/>
          </w:tcPr>
          <w:p w:rsidR="00616D5F" w:rsidRPr="001D731B" w:rsidRDefault="00F034B8" w:rsidP="00F034B8">
            <w:pPr>
              <w:numPr>
                <w:ilvl w:val="0"/>
                <w:numId w:val="29"/>
              </w:numPr>
              <w:tabs>
                <w:tab w:val="clear" w:pos="720"/>
                <w:tab w:val="num" w:pos="432"/>
              </w:tabs>
              <w:spacing w:before="0" w:after="120"/>
              <w:ind w:left="432"/>
            </w:pPr>
            <w:r w:rsidRPr="001D731B">
              <w:t xml:space="preserve">doplnění </w:t>
            </w:r>
            <w:r w:rsidR="008D7C79">
              <w:t>stávajících EKG přístrojů o </w:t>
            </w:r>
            <w:r w:rsidRPr="001D731B">
              <w:t>systém identifikace č</w:t>
            </w:r>
            <w:r>
              <w:t>á</w:t>
            </w:r>
            <w:r w:rsidRPr="001D731B">
              <w:t>rovým kódem EKG</w:t>
            </w:r>
          </w:p>
        </w:tc>
        <w:tc>
          <w:tcPr>
            <w:tcW w:w="1620" w:type="dxa"/>
            <w:tcBorders>
              <w:top w:val="single" w:sz="4" w:space="0" w:color="auto"/>
              <w:bottom w:val="single" w:sz="4" w:space="0" w:color="auto"/>
            </w:tcBorders>
          </w:tcPr>
          <w:p w:rsidR="00616D5F" w:rsidRPr="001D731B" w:rsidRDefault="005D0931" w:rsidP="001D731B">
            <w:pPr>
              <w:spacing w:before="0" w:after="120"/>
              <w:jc w:val="center"/>
              <w:rPr>
                <w:noProof/>
              </w:rPr>
            </w:pPr>
            <w:r w:rsidRPr="001D731B">
              <w:rPr>
                <w:noProof/>
              </w:rPr>
              <w:t>ano – ne</w:t>
            </w:r>
          </w:p>
        </w:tc>
        <w:tc>
          <w:tcPr>
            <w:tcW w:w="2700" w:type="dxa"/>
            <w:tcBorders>
              <w:top w:val="single" w:sz="4" w:space="0" w:color="auto"/>
              <w:bottom w:val="single" w:sz="4" w:space="0" w:color="auto"/>
            </w:tcBorders>
          </w:tcPr>
          <w:p w:rsidR="00616D5F" w:rsidRPr="00D25548" w:rsidRDefault="00616D5F" w:rsidP="008D7C79">
            <w:pPr>
              <w:spacing w:before="0" w:after="120"/>
              <w:jc w:val="left"/>
              <w:rPr>
                <w:noProof/>
                <w:sz w:val="22"/>
                <w:szCs w:val="22"/>
              </w:rPr>
            </w:pPr>
          </w:p>
        </w:tc>
      </w:tr>
    </w:tbl>
    <w:p w:rsidR="00A123D7" w:rsidRDefault="00A123D7" w:rsidP="00140500">
      <w:pPr>
        <w:spacing w:before="0"/>
      </w:pPr>
    </w:p>
    <w:p w:rsidR="00A123D7" w:rsidRDefault="00A123D7">
      <w:pPr>
        <w:spacing w:before="0"/>
        <w:jc w:val="left"/>
      </w:pPr>
      <w:r>
        <w:br w:type="page"/>
      </w:r>
    </w:p>
    <w:p w:rsidR="00476F47" w:rsidRPr="00FA7F12" w:rsidRDefault="00476F47" w:rsidP="00FA7F12">
      <w:pPr>
        <w:pBdr>
          <w:top w:val="single" w:sz="4" w:space="1" w:color="auto"/>
          <w:left w:val="single" w:sz="4" w:space="4" w:color="auto"/>
          <w:bottom w:val="single" w:sz="4" w:space="1" w:color="auto"/>
          <w:right w:val="single" w:sz="4" w:space="4" w:color="auto"/>
        </w:pBdr>
        <w:shd w:val="clear" w:color="auto" w:fill="D9D9D9" w:themeFill="background1" w:themeFillShade="D9"/>
        <w:rPr>
          <w:b/>
          <w:sz w:val="28"/>
          <w:szCs w:val="28"/>
        </w:rPr>
      </w:pPr>
      <w:r w:rsidRPr="00FA7F12">
        <w:rPr>
          <w:b/>
          <w:sz w:val="28"/>
          <w:szCs w:val="28"/>
        </w:rPr>
        <w:lastRenderedPageBreak/>
        <w:t>ČÁST VEŘEJNÉ ZAKÁZKY Č. 2</w:t>
      </w:r>
    </w:p>
    <w:p w:rsidR="00476F47" w:rsidRPr="00A123D7" w:rsidRDefault="00476F47" w:rsidP="00140500">
      <w:pPr>
        <w:spacing w:before="0"/>
      </w:pPr>
    </w:p>
    <w:p w:rsidR="00F034B8" w:rsidRPr="00A123D7" w:rsidRDefault="00F034B8" w:rsidP="00A123D7">
      <w:pPr>
        <w:pStyle w:val="Odstavecseseznamem"/>
        <w:numPr>
          <w:ilvl w:val="0"/>
          <w:numId w:val="41"/>
        </w:numPr>
        <w:spacing w:before="0"/>
        <w:ind w:left="426" w:hanging="426"/>
        <w:rPr>
          <w:b/>
          <w:sz w:val="28"/>
          <w:szCs w:val="28"/>
        </w:rPr>
      </w:pPr>
      <w:r w:rsidRPr="00A123D7">
        <w:rPr>
          <w:b/>
          <w:sz w:val="28"/>
          <w:szCs w:val="28"/>
        </w:rPr>
        <w:t>MONITOROVACÍ JEDNOTKA – OPERAČNÍ SÁL</w:t>
      </w:r>
    </w:p>
    <w:p w:rsidR="001D731B" w:rsidRPr="00140500" w:rsidRDefault="001D731B" w:rsidP="00140500">
      <w:pPr>
        <w:spacing w:before="0"/>
      </w:pPr>
    </w:p>
    <w:p w:rsidR="00F034B8" w:rsidRDefault="00F034B8" w:rsidP="00140500">
      <w:pPr>
        <w:pStyle w:val="Zkladntextodsazen2"/>
        <w:spacing w:before="0" w:after="0" w:line="240" w:lineRule="auto"/>
        <w:ind w:left="0"/>
        <w:rPr>
          <w:noProof/>
        </w:rPr>
      </w:pPr>
      <w:r>
        <w:rPr>
          <w:noProof/>
        </w:rPr>
        <w:t xml:space="preserve">Zadavatel poptává Monitorovací jednotku - operační sál (tvořenou modulárními monitorovacími jednotkami a převozními monitory), odpovídající níže uvedeným požadavkům zadavatele </w:t>
      </w:r>
      <w:r w:rsidRPr="00ED5F6F">
        <w:t xml:space="preserve">(zadavatel uchazeče upozorňuje, že nesplnění minimálních požadavků zadavatele bude mít za důsledek vyřazení nabídky uchazeče a jeho následné </w:t>
      </w:r>
      <w:r>
        <w:t>vyloučení ze zadávacího řízení)</w:t>
      </w:r>
      <w:r>
        <w:rPr>
          <w:noProof/>
        </w:rPr>
        <w:t>:</w:t>
      </w:r>
    </w:p>
    <w:p w:rsidR="00140500" w:rsidRPr="00140500" w:rsidRDefault="00140500" w:rsidP="00140500">
      <w:pPr>
        <w:pStyle w:val="Zkladntextodsazen2"/>
        <w:spacing w:before="0" w:after="0" w:line="240" w:lineRule="auto"/>
        <w:ind w:left="0"/>
        <w:rPr>
          <w:noProof/>
        </w:rPr>
      </w:pPr>
    </w:p>
    <w:p w:rsidR="00155543" w:rsidRPr="00155543" w:rsidRDefault="00140500" w:rsidP="00140500">
      <w:pPr>
        <w:pStyle w:val="Zkladntextodsazen2"/>
        <w:numPr>
          <w:ilvl w:val="0"/>
          <w:numId w:val="39"/>
        </w:numPr>
        <w:spacing w:before="0" w:after="0" w:line="240" w:lineRule="auto"/>
        <w:ind w:left="426" w:hanging="426"/>
        <w:rPr>
          <w:noProof/>
        </w:rPr>
      </w:pPr>
      <w:r w:rsidRPr="00140500">
        <w:rPr>
          <w:noProof/>
        </w:rPr>
        <w:t>Modulární monitorovací jednotky v počtu 4 ks s vybavením pro kardiochirurgické operační sály. Součástí monitorů jsou další dva displeje pro chirurga konfigurovatelné nazávisle na základním displeji a pro perfuzionistu. Všechny sálové monitory musí umožňovat oboustrannou komunikaci s ostatními monitory v rámci opera</w:t>
      </w:r>
      <w:r w:rsidR="008D7C79">
        <w:rPr>
          <w:noProof/>
        </w:rPr>
        <w:t>čních sálů a </w:t>
      </w:r>
      <w:r>
        <w:rPr>
          <w:noProof/>
        </w:rPr>
        <w:t>intenzivní péče (v </w:t>
      </w:r>
      <w:r w:rsidRPr="00140500">
        <w:rPr>
          <w:noProof/>
        </w:rPr>
        <w:t>rozsahu urgentní příjem, pooperač</w:t>
      </w:r>
      <w:r w:rsidR="008D7C79">
        <w:rPr>
          <w:noProof/>
        </w:rPr>
        <w:t>ní oddělení KAR, KTJI a KTIN).  </w:t>
      </w:r>
      <w:r w:rsidRPr="00140500">
        <w:rPr>
          <w:noProof/>
        </w:rPr>
        <w:t>Snímané 12</w:t>
      </w:r>
      <w:r w:rsidR="008D7C79">
        <w:rPr>
          <w:noProof/>
        </w:rPr>
        <w:t>-</w:t>
      </w:r>
      <w:r w:rsidRPr="00140500">
        <w:rPr>
          <w:noProof/>
        </w:rPr>
        <w:t>svodové EKG s interpretací musí bý</w:t>
      </w:r>
      <w:r>
        <w:rPr>
          <w:noProof/>
        </w:rPr>
        <w:t>t ukládáno v křivkové podobě do </w:t>
      </w:r>
      <w:r w:rsidRPr="00140500">
        <w:rPr>
          <w:noProof/>
        </w:rPr>
        <w:t>archivačního systému EKG záznamů používaného v IKEM</w:t>
      </w:r>
      <w:r w:rsidR="00155543" w:rsidRPr="00155543">
        <w:rPr>
          <w:noProof/>
        </w:rPr>
        <w:t>.</w:t>
      </w:r>
    </w:p>
    <w:p w:rsidR="00155543" w:rsidRPr="00155543" w:rsidRDefault="00155543" w:rsidP="00155543">
      <w:pPr>
        <w:pStyle w:val="Zkladntextodsazen2"/>
        <w:spacing w:before="0" w:after="0" w:line="240" w:lineRule="auto"/>
        <w:ind w:left="0"/>
        <w:rPr>
          <w:noProof/>
        </w:rPr>
      </w:pPr>
    </w:p>
    <w:p w:rsidR="00155543" w:rsidRPr="00140500" w:rsidRDefault="00FA7F12" w:rsidP="00140500">
      <w:pPr>
        <w:pStyle w:val="Zkladntextodsazen2"/>
        <w:numPr>
          <w:ilvl w:val="0"/>
          <w:numId w:val="39"/>
        </w:numPr>
        <w:spacing w:before="0" w:after="0" w:line="240" w:lineRule="auto"/>
        <w:ind w:left="426" w:hanging="426"/>
        <w:rPr>
          <w:noProof/>
        </w:rPr>
      </w:pPr>
      <w:r>
        <w:rPr>
          <w:noProof/>
        </w:rPr>
        <w:t>8 ks</w:t>
      </w:r>
      <w:r w:rsidR="00140500" w:rsidRPr="00140500">
        <w:rPr>
          <w:noProof/>
        </w:rPr>
        <w:t xml:space="preserve"> převozních monitorů pro uspání pacienta v předsálí kardiochirugického operačního sálu a převoz pacienta mezi sálem a JIP</w:t>
      </w:r>
      <w:r w:rsidR="00155543" w:rsidRPr="00140500">
        <w:rPr>
          <w:noProof/>
        </w:rPr>
        <w:t xml:space="preserve">. </w:t>
      </w:r>
    </w:p>
    <w:p w:rsidR="00155543" w:rsidRPr="00140500" w:rsidRDefault="00155543" w:rsidP="00155543">
      <w:pPr>
        <w:pStyle w:val="Zkladntextodsazen2"/>
        <w:spacing w:before="0" w:after="0" w:line="240" w:lineRule="auto"/>
        <w:ind w:left="0"/>
        <w:rPr>
          <w:noProof/>
        </w:rPr>
      </w:pPr>
    </w:p>
    <w:p w:rsidR="00140500" w:rsidRPr="00140500" w:rsidRDefault="00140500" w:rsidP="00140500">
      <w:pPr>
        <w:pStyle w:val="Zkladntextodsazen2"/>
        <w:spacing w:before="0" w:after="0" w:line="240" w:lineRule="auto"/>
        <w:ind w:left="0"/>
        <w:rPr>
          <w:noProof/>
        </w:rPr>
      </w:pPr>
      <w:r w:rsidRPr="00140500">
        <w:rPr>
          <w:noProof/>
        </w:rPr>
        <w:t>Společným prvkem pro všechny monitory je použití multiprametrického modulu pro sledování vitálních funkcí pacienta, který s převozními monitory zabezpeču</w:t>
      </w:r>
      <w:r w:rsidR="008D7C79">
        <w:rPr>
          <w:noProof/>
        </w:rPr>
        <w:t>jí přeložení/ převoz pacienta v </w:t>
      </w:r>
      <w:r w:rsidRPr="00140500">
        <w:rPr>
          <w:noProof/>
        </w:rPr>
        <w:t xml:space="preserve">rámci operačních sálů, předsálí a intenzivní péče (v rozsahu urgentní příjem a pooperační KAR) v rámci Kardiocentru a to bez výpadku monitorování a s uchováním trendů veškerých sledovaných parametrů od připojení pacienta (minimálně 24 hodin). </w:t>
      </w:r>
    </w:p>
    <w:p w:rsidR="00140500" w:rsidRPr="00140500" w:rsidRDefault="00140500" w:rsidP="00140500">
      <w:pPr>
        <w:pStyle w:val="Zkladntextodsazen2"/>
        <w:spacing w:before="0" w:after="0" w:line="240" w:lineRule="auto"/>
        <w:ind w:left="0"/>
        <w:rPr>
          <w:noProof/>
        </w:rPr>
      </w:pPr>
    </w:p>
    <w:p w:rsidR="00155543" w:rsidRPr="00155543" w:rsidRDefault="00140500" w:rsidP="00140500">
      <w:pPr>
        <w:pStyle w:val="Zkladntextodsazen2"/>
        <w:spacing w:before="0" w:after="0" w:line="240" w:lineRule="auto"/>
        <w:ind w:left="0"/>
        <w:rPr>
          <w:noProof/>
        </w:rPr>
      </w:pPr>
      <w:r w:rsidRPr="00140500">
        <w:rPr>
          <w:noProof/>
        </w:rPr>
        <w:t>Součástí dodávky musí být kompletní příslušenství, jednotné v rámci celé dodávky a držáky pro upevnění monitorů na sále a u lůžka pacienta a propojení celého systému. Ovládání monitorů je v českém jazyce.</w:t>
      </w:r>
    </w:p>
    <w:p w:rsidR="00F034B8" w:rsidRPr="009974B9" w:rsidRDefault="00F034B8" w:rsidP="00140500">
      <w:pPr>
        <w:pStyle w:val="Zkladntextodsazen2"/>
        <w:spacing w:before="0" w:after="0" w:line="240" w:lineRule="auto"/>
        <w:ind w:left="0"/>
        <w:rPr>
          <w:noProof/>
        </w:rPr>
      </w:pPr>
    </w:p>
    <w:p w:rsidR="00140500" w:rsidRDefault="00155543" w:rsidP="00140500">
      <w:pPr>
        <w:pStyle w:val="Zkladntextodsazen2"/>
        <w:spacing w:before="0" w:after="0" w:line="240" w:lineRule="auto"/>
        <w:ind w:left="0"/>
      </w:pPr>
      <w:r w:rsidRPr="003B46B5">
        <w:t>Níže uvedené tabulky obsahují další požadavky zadavatele týkající se poptávaného přístroje/systému</w:t>
      </w:r>
      <w:r w:rsidRPr="00ED5F6F">
        <w:t>.</w:t>
      </w:r>
      <w:r w:rsidR="00823F96">
        <w:t xml:space="preserve"> Uchazeč tyto tabulky</w:t>
      </w:r>
      <w:r w:rsidRPr="003B46B5">
        <w:t xml:space="preserve"> vyplní v souladu s pokyny zadavatele a vyplněné tabulky zapracuje do </w:t>
      </w:r>
      <w:r w:rsidR="008D7C79">
        <w:t>n</w:t>
      </w:r>
      <w:r w:rsidRPr="003B46B5">
        <w:t xml:space="preserve">abídkového katalogu </w:t>
      </w:r>
      <w:r w:rsidR="008D7C79">
        <w:t xml:space="preserve">(Technické specifikace) </w:t>
      </w:r>
      <w:r w:rsidRPr="003B46B5">
        <w:t>zpracovávaného d</w:t>
      </w:r>
      <w:r w:rsidR="008D7C79">
        <w:t>le čl. 2 </w:t>
      </w:r>
      <w:r w:rsidRPr="003B46B5">
        <w:t>ZD.</w:t>
      </w:r>
    </w:p>
    <w:p w:rsidR="00155543" w:rsidRPr="00140500" w:rsidRDefault="00155543" w:rsidP="00140500">
      <w:pPr>
        <w:pStyle w:val="Zkladntextodsazen2"/>
        <w:spacing w:before="0" w:after="0" w:line="240" w:lineRule="auto"/>
        <w:ind w:left="0"/>
      </w:pPr>
    </w:p>
    <w:p w:rsidR="00152CB0" w:rsidRDefault="00152CB0">
      <w:pPr>
        <w:spacing w:before="0"/>
        <w:jc w:val="left"/>
        <w:rPr>
          <w:b/>
          <w:noProof/>
        </w:rPr>
      </w:pPr>
      <w:r>
        <w:rPr>
          <w:b/>
          <w:noProof/>
        </w:rPr>
        <w:br w:type="page"/>
      </w:r>
    </w:p>
    <w:p w:rsidR="00F034B8" w:rsidRDefault="00F034B8" w:rsidP="00A123D7">
      <w:pPr>
        <w:pStyle w:val="Zkladntextodsazen2"/>
        <w:numPr>
          <w:ilvl w:val="1"/>
          <w:numId w:val="43"/>
        </w:numPr>
        <w:spacing w:before="0" w:after="0" w:line="240" w:lineRule="auto"/>
        <w:ind w:left="426" w:hanging="426"/>
        <w:rPr>
          <w:b/>
          <w:noProof/>
        </w:rPr>
      </w:pPr>
      <w:r w:rsidRPr="009974B9">
        <w:rPr>
          <w:b/>
          <w:noProof/>
        </w:rPr>
        <w:lastRenderedPageBreak/>
        <w:t xml:space="preserve">MONITORING PRO OPERAČNÍ SÁL – 4 </w:t>
      </w:r>
      <w:r w:rsidR="003C1BF4">
        <w:rPr>
          <w:b/>
          <w:noProof/>
        </w:rPr>
        <w:t>KS</w:t>
      </w:r>
    </w:p>
    <w:p w:rsidR="00173672" w:rsidRPr="00A123D7" w:rsidRDefault="00173672" w:rsidP="00140500">
      <w:pPr>
        <w:pStyle w:val="Zkladntextodsazen2"/>
        <w:spacing w:before="0" w:after="0" w:line="240" w:lineRule="auto"/>
        <w:ind w:left="0"/>
        <w:rPr>
          <w:noProof/>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1620"/>
        <w:gridCol w:w="2700"/>
      </w:tblGrid>
      <w:tr w:rsidR="00F034B8" w:rsidRPr="009974B9" w:rsidTr="00476F47">
        <w:trPr>
          <w:cantSplit/>
          <w:trHeight w:val="229"/>
        </w:trPr>
        <w:tc>
          <w:tcPr>
            <w:tcW w:w="9180" w:type="dxa"/>
            <w:gridSpan w:val="3"/>
            <w:tcBorders>
              <w:top w:val="single" w:sz="4" w:space="0" w:color="auto"/>
              <w:left w:val="single" w:sz="4" w:space="0" w:color="auto"/>
              <w:bottom w:val="single" w:sz="4" w:space="0" w:color="auto"/>
              <w:right w:val="single" w:sz="4" w:space="0" w:color="auto"/>
            </w:tcBorders>
          </w:tcPr>
          <w:p w:rsidR="00F034B8" w:rsidRPr="009974B9" w:rsidRDefault="00F034B8" w:rsidP="000D01F9">
            <w:pPr>
              <w:spacing w:before="0"/>
              <w:rPr>
                <w:noProof/>
              </w:rPr>
            </w:pPr>
            <w:r w:rsidRPr="009974B9">
              <w:rPr>
                <w:b/>
                <w:i/>
                <w:caps/>
                <w:noProof/>
              </w:rPr>
              <w:t>minimální poŽadavky zadavatele</w:t>
            </w:r>
          </w:p>
        </w:tc>
      </w:tr>
      <w:tr w:rsidR="00F034B8" w:rsidRPr="0031350F" w:rsidTr="000D01F9">
        <w:trPr>
          <w:cantSplit/>
          <w:trHeight w:val="70"/>
        </w:trPr>
        <w:tc>
          <w:tcPr>
            <w:tcW w:w="4860" w:type="dxa"/>
            <w:vMerge w:val="restart"/>
            <w:vAlign w:val="center"/>
          </w:tcPr>
          <w:p w:rsidR="00F034B8" w:rsidRPr="00034045" w:rsidRDefault="00F034B8" w:rsidP="000D01F9">
            <w:pPr>
              <w:pStyle w:val="Zkladntextodsazen2"/>
              <w:spacing w:before="0" w:after="0" w:line="240" w:lineRule="auto"/>
              <w:ind w:left="0"/>
              <w:jc w:val="center"/>
              <w:rPr>
                <w:b/>
                <w:noProof/>
              </w:rPr>
            </w:pPr>
            <w:r w:rsidRPr="00034045">
              <w:rPr>
                <w:b/>
                <w:noProof/>
              </w:rPr>
              <w:t>Specifikace požadavku zadavatele</w:t>
            </w:r>
          </w:p>
        </w:tc>
        <w:tc>
          <w:tcPr>
            <w:tcW w:w="4320" w:type="dxa"/>
            <w:gridSpan w:val="2"/>
            <w:tcBorders>
              <w:top w:val="single" w:sz="4" w:space="0" w:color="auto"/>
            </w:tcBorders>
            <w:vAlign w:val="center"/>
          </w:tcPr>
          <w:p w:rsidR="00F034B8" w:rsidRPr="00034045" w:rsidRDefault="00F034B8" w:rsidP="000D01F9">
            <w:pPr>
              <w:pStyle w:val="Zkladntextodsazen2"/>
              <w:spacing w:before="0" w:after="0" w:line="240" w:lineRule="auto"/>
              <w:ind w:left="0"/>
              <w:jc w:val="center"/>
              <w:rPr>
                <w:noProof/>
              </w:rPr>
            </w:pPr>
            <w:r w:rsidRPr="00034045">
              <w:rPr>
                <w:b/>
                <w:noProof/>
              </w:rPr>
              <w:t xml:space="preserve">Údaje o splnění požadavku zadavatele </w:t>
            </w:r>
            <w:r w:rsidRPr="000D01F9">
              <w:rPr>
                <w:b/>
                <w:noProof/>
              </w:rPr>
              <w:t>(vyplní uchazeč)</w:t>
            </w:r>
            <w:fldSimple w:instr=" NOTEREF _Ref306113915 \h  \* MERGEFORMAT ">
              <w:r w:rsidR="00F726F4" w:rsidRPr="00EA325C">
                <w:t>1</w:t>
              </w:r>
            </w:fldSimple>
          </w:p>
        </w:tc>
      </w:tr>
      <w:tr w:rsidR="00F034B8" w:rsidRPr="0031350F" w:rsidTr="000D01F9">
        <w:trPr>
          <w:cantSplit/>
        </w:trPr>
        <w:tc>
          <w:tcPr>
            <w:tcW w:w="4860" w:type="dxa"/>
            <w:vMerge/>
            <w:tcBorders>
              <w:bottom w:val="single" w:sz="4" w:space="0" w:color="auto"/>
            </w:tcBorders>
            <w:vAlign w:val="center"/>
          </w:tcPr>
          <w:p w:rsidR="00F034B8" w:rsidRPr="00034045" w:rsidRDefault="00F034B8" w:rsidP="000D01F9">
            <w:pPr>
              <w:pStyle w:val="Zkladntextodsazen2"/>
              <w:spacing w:before="0" w:after="0" w:line="240" w:lineRule="auto"/>
              <w:ind w:left="0"/>
              <w:jc w:val="center"/>
              <w:rPr>
                <w:b/>
                <w:noProof/>
              </w:rPr>
            </w:pPr>
          </w:p>
        </w:tc>
        <w:tc>
          <w:tcPr>
            <w:tcW w:w="1620" w:type="dxa"/>
            <w:tcBorders>
              <w:bottom w:val="single" w:sz="4" w:space="0" w:color="auto"/>
            </w:tcBorders>
            <w:vAlign w:val="center"/>
          </w:tcPr>
          <w:p w:rsidR="00F034B8" w:rsidRPr="00034045" w:rsidRDefault="00F034B8" w:rsidP="000D01F9">
            <w:pPr>
              <w:pStyle w:val="Zkladntextodsazen2"/>
              <w:spacing w:before="0" w:after="0" w:line="240" w:lineRule="auto"/>
              <w:ind w:left="0"/>
              <w:jc w:val="center"/>
              <w:rPr>
                <w:b/>
                <w:noProof/>
                <w:vertAlign w:val="superscript"/>
              </w:rPr>
            </w:pPr>
            <w:r w:rsidRPr="00034045">
              <w:rPr>
                <w:b/>
                <w:noProof/>
              </w:rPr>
              <w:t>Splnění minimálního požadavku</w:t>
            </w:r>
            <w:r w:rsidR="00823F96" w:rsidRPr="00034045">
              <w:rPr>
                <w:b/>
                <w:noProof/>
                <w:vertAlign w:val="superscript"/>
              </w:rPr>
              <w:t>2</w:t>
            </w:r>
          </w:p>
        </w:tc>
        <w:tc>
          <w:tcPr>
            <w:tcW w:w="2700" w:type="dxa"/>
            <w:tcBorders>
              <w:bottom w:val="single" w:sz="4" w:space="0" w:color="auto"/>
            </w:tcBorders>
            <w:vAlign w:val="center"/>
          </w:tcPr>
          <w:p w:rsidR="00F034B8" w:rsidRPr="00034045" w:rsidRDefault="00F034B8" w:rsidP="000D01F9">
            <w:pPr>
              <w:pStyle w:val="Zkladntextodsazen2"/>
              <w:spacing w:before="0" w:after="0" w:line="240" w:lineRule="auto"/>
              <w:ind w:left="0"/>
              <w:jc w:val="center"/>
              <w:rPr>
                <w:b/>
                <w:noProof/>
              </w:rPr>
            </w:pPr>
            <w:r w:rsidRPr="00034045">
              <w:rPr>
                <w:b/>
                <w:noProof/>
              </w:rPr>
              <w:t xml:space="preserve">Parametry nabízeného přístroje/systému </w:t>
            </w:r>
            <w:r w:rsidRPr="00034045">
              <w:rPr>
                <w:b/>
                <w:noProof/>
                <w:sz w:val="20"/>
                <w:szCs w:val="20"/>
              </w:rPr>
              <w:t>(nad rámec minimálních požadavků zadavatele)</w:t>
            </w:r>
            <w:r w:rsidR="00823F96" w:rsidRPr="00034045">
              <w:rPr>
                <w:b/>
                <w:noProof/>
                <w:sz w:val="20"/>
                <w:szCs w:val="20"/>
                <w:vertAlign w:val="superscript"/>
              </w:rPr>
              <w:t>3,4</w:t>
            </w: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0"/>
                <w:numId w:val="32"/>
              </w:numPr>
              <w:pBdr>
                <w:between w:val="single" w:sz="4" w:space="1" w:color="auto"/>
              </w:pBdr>
              <w:tabs>
                <w:tab w:val="num" w:pos="432"/>
              </w:tabs>
              <w:spacing w:before="100" w:after="100"/>
              <w:ind w:left="432" w:hanging="432"/>
              <w:rPr>
                <w:noProof/>
              </w:rPr>
            </w:pPr>
            <w:r w:rsidRPr="0031350F">
              <w:rPr>
                <w:noProof/>
              </w:rPr>
              <w:t>modulární monitor se třemi displeji, oddělenými od řídící jednotky</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rPr>
                <w:noProof/>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0"/>
                <w:numId w:val="32"/>
              </w:numPr>
              <w:pBdr>
                <w:between w:val="single" w:sz="4" w:space="1" w:color="auto"/>
              </w:pBdr>
              <w:tabs>
                <w:tab w:val="num" w:pos="432"/>
              </w:tabs>
              <w:spacing w:before="100" w:after="100"/>
              <w:ind w:left="432" w:hanging="432"/>
              <w:rPr>
                <w:noProof/>
              </w:rPr>
            </w:pPr>
            <w:r w:rsidRPr="0031350F">
              <w:rPr>
                <w:noProof/>
              </w:rPr>
              <w:t xml:space="preserve">displej min 15“ s dotykovým ovládáním pro anesteziologa  </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rPr>
                <w:noProof/>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304301">
            <w:pPr>
              <w:numPr>
                <w:ilvl w:val="0"/>
                <w:numId w:val="32"/>
              </w:numPr>
              <w:pBdr>
                <w:between w:val="single" w:sz="4" w:space="1" w:color="auto"/>
              </w:pBdr>
              <w:tabs>
                <w:tab w:val="num" w:pos="432"/>
              </w:tabs>
              <w:spacing w:before="100" w:after="100"/>
              <w:ind w:left="432" w:hanging="432"/>
              <w:rPr>
                <w:noProof/>
              </w:rPr>
            </w:pPr>
            <w:r w:rsidRPr="0031350F">
              <w:rPr>
                <w:noProof/>
              </w:rPr>
              <w:t xml:space="preserve">displej min 19“ umístěný na stropním rameni pro chirurga </w:t>
            </w:r>
            <w:r w:rsidR="00155543">
              <w:rPr>
                <w:noProof/>
              </w:rPr>
              <w:t>s</w:t>
            </w:r>
            <w:r w:rsidR="00304301">
              <w:rPr>
                <w:noProof/>
              </w:rPr>
              <w:t> rozložením obrazovky</w:t>
            </w:r>
            <w:r w:rsidR="00155543">
              <w:rPr>
                <w:noProof/>
              </w:rPr>
              <w:t xml:space="preserve"> nezávislým na dalších displejích</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rPr>
                <w:noProof/>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304301">
            <w:pPr>
              <w:numPr>
                <w:ilvl w:val="0"/>
                <w:numId w:val="32"/>
              </w:numPr>
              <w:pBdr>
                <w:between w:val="single" w:sz="4" w:space="1" w:color="auto"/>
              </w:pBdr>
              <w:tabs>
                <w:tab w:val="num" w:pos="432"/>
              </w:tabs>
              <w:spacing w:before="100" w:after="100"/>
              <w:ind w:left="432" w:hanging="432"/>
              <w:rPr>
                <w:noProof/>
              </w:rPr>
            </w:pPr>
            <w:r w:rsidRPr="00683368">
              <w:rPr>
                <w:noProof/>
              </w:rPr>
              <w:t>displej m</w:t>
            </w:r>
            <w:r w:rsidR="00304301" w:rsidRPr="00683368">
              <w:rPr>
                <w:noProof/>
              </w:rPr>
              <w:t>ax.</w:t>
            </w:r>
            <w:r w:rsidRPr="00683368">
              <w:rPr>
                <w:noProof/>
              </w:rPr>
              <w:t xml:space="preserve"> 15“ pro</w:t>
            </w:r>
            <w:r w:rsidRPr="0031350F">
              <w:rPr>
                <w:noProof/>
              </w:rPr>
              <w:t xml:space="preserve"> perfuzionistu </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rPr>
                <w:noProof/>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0"/>
                <w:numId w:val="32"/>
              </w:numPr>
              <w:pBdr>
                <w:between w:val="single" w:sz="4" w:space="1" w:color="auto"/>
              </w:pBdr>
              <w:tabs>
                <w:tab w:val="num" w:pos="432"/>
              </w:tabs>
              <w:spacing w:before="100" w:after="100"/>
              <w:ind w:left="432" w:hanging="432"/>
              <w:rPr>
                <w:noProof/>
              </w:rPr>
            </w:pPr>
            <w:r w:rsidRPr="0031350F">
              <w:rPr>
                <w:noProof/>
              </w:rPr>
              <w:t>software pro vedení anestezie</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rPr>
                <w:noProof/>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0"/>
                <w:numId w:val="32"/>
              </w:numPr>
              <w:pBdr>
                <w:between w:val="single" w:sz="4" w:space="1" w:color="auto"/>
              </w:pBdr>
              <w:tabs>
                <w:tab w:val="num" w:pos="432"/>
              </w:tabs>
              <w:spacing w:before="100" w:after="100"/>
              <w:ind w:left="432" w:hanging="432"/>
              <w:rPr>
                <w:noProof/>
              </w:rPr>
            </w:pPr>
            <w:r w:rsidRPr="0031350F">
              <w:rPr>
                <w:noProof/>
              </w:rPr>
              <w:t>minimálně 8 křivek současně zobrazených  na displeji</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rPr>
                <w:noProof/>
                <w:color w:val="C0C0C0"/>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0"/>
                <w:numId w:val="32"/>
              </w:numPr>
              <w:pBdr>
                <w:between w:val="single" w:sz="4" w:space="1" w:color="auto"/>
              </w:pBdr>
              <w:tabs>
                <w:tab w:val="num" w:pos="432"/>
              </w:tabs>
              <w:spacing w:before="100" w:after="100"/>
              <w:ind w:left="432" w:hanging="432"/>
              <w:rPr>
                <w:noProof/>
              </w:rPr>
            </w:pPr>
            <w:r w:rsidRPr="0031350F">
              <w:rPr>
                <w:noProof/>
              </w:rPr>
              <w:t xml:space="preserve">uložení monitorovaných hodnot do paměti  po dobu 24 hodin s rozlišením 1 minuta </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rPr>
                <w:noProof/>
                <w:color w:val="C0C0C0"/>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0"/>
                <w:numId w:val="32"/>
              </w:numPr>
              <w:pBdr>
                <w:between w:val="single" w:sz="4" w:space="1" w:color="auto"/>
              </w:pBdr>
              <w:tabs>
                <w:tab w:val="num" w:pos="432"/>
              </w:tabs>
              <w:spacing w:before="100" w:after="100"/>
              <w:ind w:left="432" w:hanging="432"/>
              <w:rPr>
                <w:noProof/>
              </w:rPr>
            </w:pPr>
            <w:r w:rsidRPr="0031350F">
              <w:rPr>
                <w:noProof/>
              </w:rPr>
              <w:t>dálkový ovladač</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rPr>
                <w:noProof/>
                <w:color w:val="C0C0C0"/>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373F4B" w:rsidP="00F034B8">
            <w:pPr>
              <w:numPr>
                <w:ilvl w:val="0"/>
                <w:numId w:val="32"/>
              </w:numPr>
              <w:pBdr>
                <w:between w:val="single" w:sz="4" w:space="1" w:color="auto"/>
              </w:pBdr>
              <w:tabs>
                <w:tab w:val="num" w:pos="432"/>
              </w:tabs>
              <w:spacing w:before="100" w:after="100"/>
              <w:ind w:left="432" w:hanging="432"/>
              <w:rPr>
                <w:noProof/>
              </w:rPr>
            </w:pPr>
            <w:r>
              <w:rPr>
                <w:noProof/>
              </w:rPr>
              <w:t>čtečka</w:t>
            </w:r>
            <w:r w:rsidR="00F034B8" w:rsidRPr="0031350F">
              <w:rPr>
                <w:noProof/>
              </w:rPr>
              <w:t xml:space="preserve"> čárových kodů pro identifikaci pacienta</w:t>
            </w:r>
            <w:r w:rsidR="00695DD4">
              <w:rPr>
                <w:noProof/>
              </w:rPr>
              <w:t xml:space="preserve"> včetně SW pro identifikaci pacienta na základě čárového kódu používaného v IKEM</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rPr>
                <w:noProof/>
                <w:color w:val="C0C0C0"/>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695DD4">
            <w:pPr>
              <w:numPr>
                <w:ilvl w:val="0"/>
                <w:numId w:val="32"/>
              </w:numPr>
              <w:pBdr>
                <w:between w:val="single" w:sz="4" w:space="1" w:color="auto"/>
              </w:pBdr>
              <w:tabs>
                <w:tab w:val="num" w:pos="432"/>
              </w:tabs>
              <w:spacing w:before="100" w:after="100"/>
              <w:ind w:left="432" w:hanging="432"/>
              <w:rPr>
                <w:noProof/>
              </w:rPr>
            </w:pPr>
            <w:r w:rsidRPr="0031350F">
              <w:rPr>
                <w:noProof/>
              </w:rPr>
              <w:t>multiparametrický modul pro sledování životních funkcí paci</w:t>
            </w:r>
            <w:r w:rsidR="00695DD4">
              <w:rPr>
                <w:noProof/>
              </w:rPr>
              <w:t>en</w:t>
            </w:r>
            <w:r w:rsidRPr="0031350F">
              <w:rPr>
                <w:noProof/>
              </w:rPr>
              <w:t>ta (EKG,</w:t>
            </w:r>
            <w:r>
              <w:rPr>
                <w:noProof/>
              </w:rPr>
              <w:t xml:space="preserve"> </w:t>
            </w:r>
            <w:r w:rsidRPr="0031350F">
              <w:rPr>
                <w:noProof/>
              </w:rPr>
              <w:t xml:space="preserve">respirace, </w:t>
            </w:r>
            <w:r w:rsidRPr="00070439">
              <w:rPr>
                <w:noProof/>
              </w:rPr>
              <w:t xml:space="preserve">NIBP, </w:t>
            </w:r>
            <w:r w:rsidR="00695DD4">
              <w:rPr>
                <w:noProof/>
              </w:rPr>
              <w:t xml:space="preserve">SpO2, 2x </w:t>
            </w:r>
            <w:r w:rsidRPr="00070439">
              <w:rPr>
                <w:noProof/>
              </w:rPr>
              <w:t xml:space="preserve">teplota, </w:t>
            </w:r>
            <w:r w:rsidR="00695DD4">
              <w:rPr>
                <w:noProof/>
              </w:rPr>
              <w:t xml:space="preserve">4x </w:t>
            </w:r>
            <w:r w:rsidRPr="00070439">
              <w:rPr>
                <w:noProof/>
              </w:rPr>
              <w:t>IBP</w:t>
            </w:r>
            <w:r w:rsidRPr="0031350F">
              <w:rPr>
                <w:noProof/>
              </w:rPr>
              <w:t>, srdeční výdej) s následujícími vlastnostmi:</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rPr>
                <w:noProof/>
                <w:color w:val="C0C0C0"/>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77639F">
            <w:pPr>
              <w:numPr>
                <w:ilvl w:val="1"/>
                <w:numId w:val="32"/>
              </w:numPr>
              <w:pBdr>
                <w:between w:val="single" w:sz="4" w:space="1" w:color="auto"/>
              </w:pBdr>
              <w:tabs>
                <w:tab w:val="clear" w:pos="1440"/>
                <w:tab w:val="num" w:pos="792"/>
              </w:tabs>
              <w:spacing w:before="100" w:after="100"/>
              <w:ind w:left="792"/>
              <w:rPr>
                <w:noProof/>
              </w:rPr>
            </w:pPr>
            <w:r w:rsidRPr="0031350F">
              <w:rPr>
                <w:noProof/>
              </w:rPr>
              <w:t>přenos multiparametrického modulu do</w:t>
            </w:r>
            <w:r w:rsidR="00373F4B">
              <w:rPr>
                <w:noProof/>
              </w:rPr>
              <w:t xml:space="preserve"> každého</w:t>
            </w:r>
            <w:r>
              <w:rPr>
                <w:noProof/>
              </w:rPr>
              <w:t> </w:t>
            </w:r>
            <w:r w:rsidRPr="0031350F">
              <w:rPr>
                <w:noProof/>
              </w:rPr>
              <w:t>jiného monitoru</w:t>
            </w:r>
            <w:r w:rsidR="00373F4B">
              <w:rPr>
                <w:noProof/>
              </w:rPr>
              <w:t xml:space="preserve"> v rámci operačních sálů a pooperačního oddělení KAR</w:t>
            </w:r>
            <w:r w:rsidRPr="0031350F">
              <w:rPr>
                <w:noProof/>
              </w:rPr>
              <w:t xml:space="preserve"> bez přepojování kabelů, čidel, nulování invazivních tlaků, s kontinuálním sběrem dat </w:t>
            </w:r>
            <w:r w:rsidR="00373F4B">
              <w:rPr>
                <w:noProof/>
              </w:rPr>
              <w:t xml:space="preserve">od připojení pacienta, a to i v případě </w:t>
            </w:r>
            <w:r w:rsidR="0077639F">
              <w:rPr>
                <w:noProof/>
              </w:rPr>
              <w:t xml:space="preserve">přesunu </w:t>
            </w:r>
            <w:r w:rsidR="00373F4B">
              <w:rPr>
                <w:noProof/>
              </w:rPr>
              <w:t xml:space="preserve">modulu </w:t>
            </w:r>
            <w:r w:rsidR="0077639F">
              <w:rPr>
                <w:noProof/>
              </w:rPr>
              <w:t>ze</w:t>
            </w:r>
            <w:r w:rsidR="00373F4B">
              <w:rPr>
                <w:noProof/>
              </w:rPr>
              <w:t xml:space="preserve"> sálového </w:t>
            </w:r>
            <w:r w:rsidR="0077639F">
              <w:rPr>
                <w:noProof/>
              </w:rPr>
              <w:t>do</w:t>
            </w:r>
            <w:r w:rsidR="00373F4B">
              <w:rPr>
                <w:noProof/>
              </w:rPr>
              <w:t xml:space="preserve"> převozního monitoru</w:t>
            </w:r>
            <w:r w:rsidRPr="0031350F">
              <w:rPr>
                <w:noProof/>
              </w:rPr>
              <w:t xml:space="preserve"> </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rPr>
                <w:noProof/>
                <w:color w:val="C0C0C0"/>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77639F">
            <w:pPr>
              <w:numPr>
                <w:ilvl w:val="1"/>
                <w:numId w:val="32"/>
              </w:numPr>
              <w:pBdr>
                <w:between w:val="single" w:sz="4" w:space="1" w:color="auto"/>
              </w:pBdr>
              <w:tabs>
                <w:tab w:val="clear" w:pos="1440"/>
                <w:tab w:val="num" w:pos="792"/>
              </w:tabs>
              <w:spacing w:before="100" w:after="100"/>
              <w:ind w:left="792"/>
              <w:rPr>
                <w:noProof/>
              </w:rPr>
            </w:pPr>
            <w:r w:rsidRPr="0031350F">
              <w:rPr>
                <w:noProof/>
              </w:rPr>
              <w:lastRenderedPageBreak/>
              <w:t>EKG snímané z minimálně 5 svodů</w:t>
            </w:r>
            <w:r w:rsidR="0077639F">
              <w:rPr>
                <w:noProof/>
              </w:rPr>
              <w:t xml:space="preserve">, </w:t>
            </w:r>
            <w:r w:rsidR="0077639F" w:rsidRPr="0031350F">
              <w:rPr>
                <w:noProof/>
              </w:rPr>
              <w:t>rozměření ST úseku se zobrazením elevace/deprese ST na průměrném QRS komplexu</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rPr>
                <w:noProof/>
                <w:sz w:val="20"/>
                <w:szCs w:val="20"/>
              </w:rPr>
            </w:pPr>
            <w:r w:rsidRPr="00E105C9">
              <w:rPr>
                <w:noProof/>
                <w:color w:val="C0C0C0"/>
                <w:sz w:val="20"/>
                <w:szCs w:val="20"/>
              </w:rPr>
              <w:t xml:space="preserve">     -</w:t>
            </w: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77639F" w:rsidP="0077639F">
            <w:pPr>
              <w:numPr>
                <w:ilvl w:val="1"/>
                <w:numId w:val="32"/>
              </w:numPr>
              <w:pBdr>
                <w:between w:val="single" w:sz="4" w:space="1" w:color="auto"/>
              </w:pBdr>
              <w:tabs>
                <w:tab w:val="clear" w:pos="1440"/>
                <w:tab w:val="num" w:pos="792"/>
              </w:tabs>
              <w:spacing w:before="100" w:after="100"/>
              <w:ind w:left="792"/>
              <w:rPr>
                <w:noProof/>
              </w:rPr>
            </w:pPr>
            <w:r>
              <w:rPr>
                <w:noProof/>
              </w:rPr>
              <w:t xml:space="preserve">snímání </w:t>
            </w:r>
            <w:r w:rsidR="00F034B8" w:rsidRPr="0031350F">
              <w:rPr>
                <w:noProof/>
              </w:rPr>
              <w:t>12</w:t>
            </w:r>
            <w:r>
              <w:rPr>
                <w:noProof/>
              </w:rPr>
              <w:t>-</w:t>
            </w:r>
            <w:r w:rsidR="00F034B8" w:rsidRPr="0031350F">
              <w:rPr>
                <w:noProof/>
              </w:rPr>
              <w:t xml:space="preserve">kanálové EKG (z 10 svodů) s interpretací </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jc w:val="center"/>
              <w:rPr>
                <w:noProof/>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77639F">
            <w:pPr>
              <w:numPr>
                <w:ilvl w:val="1"/>
                <w:numId w:val="32"/>
              </w:numPr>
              <w:pBdr>
                <w:between w:val="single" w:sz="4" w:space="1" w:color="auto"/>
              </w:pBdr>
              <w:tabs>
                <w:tab w:val="clear" w:pos="1440"/>
                <w:tab w:val="num" w:pos="792"/>
              </w:tabs>
              <w:spacing w:before="100" w:after="100"/>
              <w:ind w:left="792"/>
              <w:rPr>
                <w:noProof/>
              </w:rPr>
            </w:pPr>
            <w:r w:rsidRPr="0031350F">
              <w:rPr>
                <w:noProof/>
              </w:rPr>
              <w:t xml:space="preserve">automatická analýza, záznam a tisk arytmií z 5 svodů (minimálně asystolie, </w:t>
            </w:r>
            <w:r w:rsidR="0077639F">
              <w:rPr>
                <w:noProof/>
              </w:rPr>
              <w:t>komorová fibrilace, atriální fibrilace, tachykardie</w:t>
            </w:r>
            <w:r w:rsidRPr="0031350F">
              <w:rPr>
                <w:noProof/>
              </w:rPr>
              <w:t>, brady</w:t>
            </w:r>
            <w:r w:rsidR="0077639F">
              <w:rPr>
                <w:noProof/>
              </w:rPr>
              <w:t>kardie atd.</w:t>
            </w:r>
            <w:r w:rsidRPr="0031350F">
              <w:rPr>
                <w:noProof/>
              </w:rPr>
              <w:t>)</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jc w:val="center"/>
              <w:rPr>
                <w:noProof/>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1"/>
                <w:numId w:val="32"/>
              </w:numPr>
              <w:pBdr>
                <w:between w:val="single" w:sz="4" w:space="1" w:color="auto"/>
              </w:pBdr>
              <w:tabs>
                <w:tab w:val="clear" w:pos="1440"/>
                <w:tab w:val="num" w:pos="792"/>
              </w:tabs>
              <w:spacing w:before="100" w:after="100"/>
              <w:ind w:left="792"/>
              <w:rPr>
                <w:noProof/>
              </w:rPr>
            </w:pPr>
            <w:r w:rsidRPr="0031350F">
              <w:rPr>
                <w:noProof/>
              </w:rPr>
              <w:t>stanovení respirace impedanční metodou</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tabs>
                <w:tab w:val="center" w:pos="1872"/>
              </w:tabs>
              <w:spacing w:before="100" w:after="100"/>
              <w:rPr>
                <w:noProof/>
                <w:sz w:val="20"/>
                <w:szCs w:val="20"/>
              </w:rPr>
            </w:pPr>
            <w:r w:rsidRPr="00E105C9">
              <w:rPr>
                <w:noProof/>
                <w:sz w:val="20"/>
                <w:szCs w:val="20"/>
              </w:rPr>
              <w:tab/>
            </w: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1"/>
                <w:numId w:val="32"/>
              </w:numPr>
              <w:pBdr>
                <w:between w:val="single" w:sz="4" w:space="1" w:color="auto"/>
              </w:pBdr>
              <w:tabs>
                <w:tab w:val="clear" w:pos="1440"/>
                <w:tab w:val="num" w:pos="792"/>
              </w:tabs>
              <w:spacing w:before="100" w:after="100"/>
              <w:ind w:left="792"/>
              <w:rPr>
                <w:noProof/>
              </w:rPr>
            </w:pPr>
            <w:r w:rsidRPr="0031350F">
              <w:rPr>
                <w:noProof/>
              </w:rPr>
              <w:t>měření pulsní oxymetrie (SpO2) se</w:t>
            </w:r>
            <w:r>
              <w:rPr>
                <w:noProof/>
              </w:rPr>
              <w:t> </w:t>
            </w:r>
            <w:r w:rsidRPr="0031350F">
              <w:rPr>
                <w:noProof/>
              </w:rPr>
              <w:t>saturačním čidlem na prst</w:t>
            </w:r>
            <w:r w:rsidR="00373F4B">
              <w:rPr>
                <w:noProof/>
              </w:rPr>
              <w:t xml:space="preserve"> technologií Masimo</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rPr>
                <w:noProof/>
                <w:sz w:val="20"/>
                <w:szCs w:val="20"/>
              </w:rPr>
            </w:pPr>
            <w:r w:rsidRPr="00E105C9">
              <w:rPr>
                <w:noProof/>
                <w:color w:val="C0C0C0"/>
                <w:sz w:val="20"/>
                <w:szCs w:val="20"/>
              </w:rPr>
              <w:t xml:space="preserve">     </w:t>
            </w: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1"/>
                <w:numId w:val="32"/>
              </w:numPr>
              <w:pBdr>
                <w:between w:val="single" w:sz="4" w:space="1" w:color="auto"/>
              </w:pBdr>
              <w:tabs>
                <w:tab w:val="clear" w:pos="1440"/>
                <w:tab w:val="num" w:pos="792"/>
              </w:tabs>
              <w:spacing w:before="100" w:after="100"/>
              <w:ind w:left="792"/>
              <w:rPr>
                <w:noProof/>
              </w:rPr>
            </w:pPr>
            <w:r w:rsidRPr="00F0693A">
              <w:rPr>
                <w:noProof/>
              </w:rPr>
              <w:t>měření neinvazívního tlaku dvouhadicovým systémem</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jc w:val="center"/>
              <w:rPr>
                <w:noProof/>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1"/>
                <w:numId w:val="32"/>
              </w:numPr>
              <w:pBdr>
                <w:between w:val="single" w:sz="4" w:space="1" w:color="auto"/>
              </w:pBdr>
              <w:tabs>
                <w:tab w:val="clear" w:pos="1440"/>
                <w:tab w:val="num" w:pos="792"/>
              </w:tabs>
              <w:spacing w:before="100" w:after="100"/>
              <w:ind w:left="792"/>
              <w:rPr>
                <w:noProof/>
              </w:rPr>
            </w:pPr>
            <w:r w:rsidRPr="0031350F">
              <w:rPr>
                <w:noProof/>
              </w:rPr>
              <w:t>stanovení srdečního výdeje termodiluční metodou s výpočtem hemodynamických a ventilačních parametrů</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jc w:val="center"/>
              <w:rPr>
                <w:noProof/>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1"/>
                <w:numId w:val="32"/>
              </w:numPr>
              <w:pBdr>
                <w:between w:val="single" w:sz="4" w:space="1" w:color="auto"/>
              </w:pBdr>
              <w:tabs>
                <w:tab w:val="clear" w:pos="1440"/>
                <w:tab w:val="num" w:pos="792"/>
              </w:tabs>
              <w:spacing w:before="100" w:after="100"/>
              <w:ind w:left="792"/>
              <w:rPr>
                <w:noProof/>
              </w:rPr>
            </w:pPr>
            <w:r w:rsidRPr="0031350F">
              <w:rPr>
                <w:noProof/>
              </w:rPr>
              <w:t xml:space="preserve">zabudovaná kalkulačka pro výpočet dávkování léčiv </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jc w:val="center"/>
              <w:rPr>
                <w:noProof/>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1"/>
                <w:numId w:val="32"/>
              </w:numPr>
              <w:pBdr>
                <w:between w:val="single" w:sz="4" w:space="1" w:color="auto"/>
              </w:pBdr>
              <w:tabs>
                <w:tab w:val="clear" w:pos="1440"/>
                <w:tab w:val="num" w:pos="792"/>
              </w:tabs>
              <w:spacing w:before="100" w:after="100"/>
              <w:ind w:left="792"/>
              <w:rPr>
                <w:noProof/>
              </w:rPr>
            </w:pPr>
            <w:r w:rsidRPr="0031350F">
              <w:rPr>
                <w:noProof/>
              </w:rPr>
              <w:t>měření 2 teplot (rektální/jícnové a</w:t>
            </w:r>
            <w:r>
              <w:rPr>
                <w:noProof/>
              </w:rPr>
              <w:t> </w:t>
            </w:r>
            <w:r w:rsidRPr="0031350F">
              <w:rPr>
                <w:noProof/>
              </w:rPr>
              <w:t>povrchové)</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jc w:val="center"/>
              <w:rPr>
                <w:noProof/>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1"/>
                <w:numId w:val="32"/>
              </w:numPr>
              <w:pBdr>
                <w:between w:val="single" w:sz="4" w:space="1" w:color="auto"/>
              </w:pBdr>
              <w:tabs>
                <w:tab w:val="clear" w:pos="1440"/>
                <w:tab w:val="num" w:pos="792"/>
              </w:tabs>
              <w:spacing w:before="100" w:after="100"/>
              <w:ind w:left="792"/>
              <w:rPr>
                <w:noProof/>
              </w:rPr>
            </w:pPr>
            <w:r w:rsidRPr="0031350F">
              <w:rPr>
                <w:noProof/>
              </w:rPr>
              <w:t>snímání</w:t>
            </w:r>
            <w:r w:rsidR="00F0693A">
              <w:rPr>
                <w:noProof/>
              </w:rPr>
              <w:t xml:space="preserve"> minimálně</w:t>
            </w:r>
            <w:r w:rsidRPr="0031350F">
              <w:rPr>
                <w:noProof/>
              </w:rPr>
              <w:t xml:space="preserve"> 4 invazívních tlaků</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jc w:val="center"/>
              <w:rPr>
                <w:noProof/>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736C57">
            <w:pPr>
              <w:numPr>
                <w:ilvl w:val="1"/>
                <w:numId w:val="32"/>
              </w:numPr>
              <w:pBdr>
                <w:between w:val="single" w:sz="4" w:space="1" w:color="auto"/>
              </w:pBdr>
              <w:tabs>
                <w:tab w:val="clear" w:pos="1440"/>
                <w:tab w:val="num" w:pos="792"/>
              </w:tabs>
              <w:spacing w:before="100" w:after="100"/>
              <w:ind w:left="792"/>
              <w:rPr>
                <w:noProof/>
              </w:rPr>
            </w:pPr>
            <w:r w:rsidRPr="0031350F">
              <w:rPr>
                <w:noProof/>
              </w:rPr>
              <w:t>identický modul p</w:t>
            </w:r>
            <w:r w:rsidR="00736C57">
              <w:rPr>
                <w:noProof/>
              </w:rPr>
              <w:t>o</w:t>
            </w:r>
            <w:r w:rsidRPr="0031350F">
              <w:rPr>
                <w:noProof/>
              </w:rPr>
              <w:t xml:space="preserve">užitý v transportních monitorech </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jc w:val="center"/>
              <w:rPr>
                <w:noProof/>
                <w:sz w:val="20"/>
                <w:szCs w:val="20"/>
              </w:rPr>
            </w:pPr>
          </w:p>
        </w:tc>
      </w:tr>
      <w:tr w:rsidR="00F0693A" w:rsidRPr="0031350F" w:rsidTr="00476F47">
        <w:trPr>
          <w:cantSplit/>
          <w:trHeight w:val="229"/>
        </w:trPr>
        <w:tc>
          <w:tcPr>
            <w:tcW w:w="4860" w:type="dxa"/>
            <w:tcBorders>
              <w:top w:val="single" w:sz="4" w:space="0" w:color="auto"/>
              <w:bottom w:val="single" w:sz="4" w:space="0" w:color="auto"/>
            </w:tcBorders>
          </w:tcPr>
          <w:p w:rsidR="00F0693A" w:rsidRPr="0031350F" w:rsidRDefault="00F0693A" w:rsidP="00F034B8">
            <w:pPr>
              <w:numPr>
                <w:ilvl w:val="1"/>
                <w:numId w:val="32"/>
              </w:numPr>
              <w:pBdr>
                <w:between w:val="single" w:sz="4" w:space="1" w:color="auto"/>
              </w:pBdr>
              <w:tabs>
                <w:tab w:val="clear" w:pos="1440"/>
                <w:tab w:val="num" w:pos="792"/>
              </w:tabs>
              <w:spacing w:before="100" w:after="100"/>
              <w:ind w:left="792"/>
              <w:rPr>
                <w:noProof/>
              </w:rPr>
            </w:pPr>
            <w:r>
              <w:rPr>
                <w:noProof/>
              </w:rPr>
              <w:t xml:space="preserve">hmotnost modulu pod </w:t>
            </w:r>
            <w:smartTag w:uri="urn:schemas-microsoft-com:office:smarttags" w:element="metricconverter">
              <w:smartTagPr>
                <w:attr w:name="ProductID" w:val="2 kg"/>
              </w:smartTagPr>
              <w:r>
                <w:rPr>
                  <w:noProof/>
                </w:rPr>
                <w:t>2 kg</w:t>
              </w:r>
            </w:smartTag>
          </w:p>
        </w:tc>
        <w:tc>
          <w:tcPr>
            <w:tcW w:w="1620" w:type="dxa"/>
            <w:tcBorders>
              <w:top w:val="single" w:sz="4" w:space="0" w:color="auto"/>
              <w:bottom w:val="single" w:sz="4" w:space="0" w:color="auto"/>
            </w:tcBorders>
          </w:tcPr>
          <w:p w:rsidR="00F0693A" w:rsidRPr="0031350F" w:rsidRDefault="00F0693A" w:rsidP="00E6004A">
            <w:pPr>
              <w:jc w:val="center"/>
              <w:rPr>
                <w:noProof/>
              </w:rPr>
            </w:pPr>
            <w:r>
              <w:rPr>
                <w:noProof/>
              </w:rPr>
              <w:t>ano - ne</w:t>
            </w:r>
          </w:p>
        </w:tc>
        <w:tc>
          <w:tcPr>
            <w:tcW w:w="2700" w:type="dxa"/>
            <w:tcBorders>
              <w:top w:val="single" w:sz="4" w:space="0" w:color="auto"/>
              <w:bottom w:val="single" w:sz="4" w:space="0" w:color="auto"/>
            </w:tcBorders>
          </w:tcPr>
          <w:p w:rsidR="00F0693A" w:rsidRPr="00E105C9" w:rsidRDefault="00F0693A" w:rsidP="00E6004A">
            <w:pPr>
              <w:spacing w:before="100" w:after="100"/>
              <w:jc w:val="center"/>
              <w:rPr>
                <w:noProof/>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0"/>
                <w:numId w:val="32"/>
              </w:numPr>
              <w:pBdr>
                <w:between w:val="single" w:sz="4" w:space="1" w:color="auto"/>
              </w:pBdr>
              <w:tabs>
                <w:tab w:val="clear" w:pos="720"/>
                <w:tab w:val="num" w:pos="432"/>
              </w:tabs>
              <w:spacing w:before="100" w:after="100"/>
              <w:ind w:left="432" w:hanging="432"/>
              <w:rPr>
                <w:noProof/>
              </w:rPr>
            </w:pPr>
            <w:r w:rsidRPr="0031350F">
              <w:rPr>
                <w:noProof/>
              </w:rPr>
              <w:t>modulový</w:t>
            </w:r>
            <w:r w:rsidR="00B07BCA">
              <w:rPr>
                <w:noProof/>
              </w:rPr>
              <w:t xml:space="preserve"> box pro umístění minimálně 5</w:t>
            </w:r>
            <w:r w:rsidR="00736C57">
              <w:rPr>
                <w:noProof/>
              </w:rPr>
              <w:t> </w:t>
            </w:r>
            <w:r w:rsidRPr="0031350F">
              <w:rPr>
                <w:noProof/>
              </w:rPr>
              <w:t>dalších modulů</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jc w:val="center"/>
              <w:rPr>
                <w:noProof/>
                <w:sz w:val="20"/>
                <w:szCs w:val="20"/>
              </w:rPr>
            </w:pPr>
          </w:p>
        </w:tc>
      </w:tr>
      <w:tr w:rsidR="00F0693A" w:rsidRPr="0031350F" w:rsidTr="00476F47">
        <w:trPr>
          <w:cantSplit/>
          <w:trHeight w:val="229"/>
        </w:trPr>
        <w:tc>
          <w:tcPr>
            <w:tcW w:w="4860" w:type="dxa"/>
            <w:tcBorders>
              <w:top w:val="single" w:sz="4" w:space="0" w:color="auto"/>
              <w:bottom w:val="single" w:sz="4" w:space="0" w:color="auto"/>
            </w:tcBorders>
          </w:tcPr>
          <w:p w:rsidR="00F0693A" w:rsidRPr="0031350F" w:rsidRDefault="00F0693A" w:rsidP="00B07BCA">
            <w:pPr>
              <w:numPr>
                <w:ilvl w:val="0"/>
                <w:numId w:val="32"/>
              </w:numPr>
              <w:pBdr>
                <w:between w:val="single" w:sz="4" w:space="1" w:color="auto"/>
              </w:pBdr>
              <w:tabs>
                <w:tab w:val="clear" w:pos="720"/>
                <w:tab w:val="num" w:pos="432"/>
              </w:tabs>
              <w:spacing w:before="100" w:after="100"/>
              <w:ind w:left="432" w:hanging="432"/>
              <w:rPr>
                <w:noProof/>
              </w:rPr>
            </w:pPr>
            <w:r>
              <w:rPr>
                <w:noProof/>
              </w:rPr>
              <w:t>přeložení/převoz pacienta v rámci operačních sálů, předsálí a intenzivní péče (minimálně v rozsahu urgentní příjem, akutní kardiologie a pooperační oddělení KAR) na kardiocentru</w:t>
            </w:r>
            <w:r w:rsidR="00B07BCA">
              <w:rPr>
                <w:noProof/>
              </w:rPr>
              <w:t>,</w:t>
            </w:r>
            <w:r>
              <w:rPr>
                <w:noProof/>
              </w:rPr>
              <w:t xml:space="preserve"> a to bez výpadku monitorování a s uchováním trendů veškerých sledovaných p</w:t>
            </w:r>
            <w:r w:rsidR="00B07BCA">
              <w:rPr>
                <w:noProof/>
              </w:rPr>
              <w:t xml:space="preserve">arametrů od připojení pacienta </w:t>
            </w:r>
            <w:r>
              <w:rPr>
                <w:noProof/>
              </w:rPr>
              <w:t xml:space="preserve">minimálně </w:t>
            </w:r>
            <w:r w:rsidR="00B07BCA">
              <w:rPr>
                <w:noProof/>
              </w:rPr>
              <w:t xml:space="preserve">po dobu </w:t>
            </w:r>
            <w:r>
              <w:rPr>
                <w:noProof/>
              </w:rPr>
              <w:t>24 hodin</w:t>
            </w:r>
          </w:p>
        </w:tc>
        <w:tc>
          <w:tcPr>
            <w:tcW w:w="1620" w:type="dxa"/>
            <w:tcBorders>
              <w:top w:val="single" w:sz="4" w:space="0" w:color="auto"/>
              <w:bottom w:val="single" w:sz="4" w:space="0" w:color="auto"/>
            </w:tcBorders>
          </w:tcPr>
          <w:p w:rsidR="00F0693A" w:rsidRPr="0031350F" w:rsidRDefault="00F0693A" w:rsidP="00E6004A">
            <w:pPr>
              <w:jc w:val="center"/>
              <w:rPr>
                <w:noProof/>
              </w:rPr>
            </w:pPr>
            <w:r>
              <w:rPr>
                <w:noProof/>
              </w:rPr>
              <w:t>ano - ne</w:t>
            </w:r>
          </w:p>
        </w:tc>
        <w:tc>
          <w:tcPr>
            <w:tcW w:w="2700" w:type="dxa"/>
            <w:tcBorders>
              <w:top w:val="single" w:sz="4" w:space="0" w:color="auto"/>
              <w:bottom w:val="single" w:sz="4" w:space="0" w:color="auto"/>
            </w:tcBorders>
          </w:tcPr>
          <w:p w:rsidR="00F0693A" w:rsidRPr="00E105C9" w:rsidRDefault="00F0693A" w:rsidP="00E6004A">
            <w:pPr>
              <w:spacing w:before="100" w:after="100"/>
              <w:jc w:val="center"/>
              <w:rPr>
                <w:noProof/>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0"/>
                <w:numId w:val="32"/>
              </w:numPr>
              <w:pBdr>
                <w:between w:val="single" w:sz="4" w:space="1" w:color="auto"/>
              </w:pBdr>
              <w:tabs>
                <w:tab w:val="clear" w:pos="720"/>
                <w:tab w:val="num" w:pos="432"/>
              </w:tabs>
              <w:spacing w:before="100" w:after="100"/>
              <w:ind w:left="432" w:hanging="432"/>
              <w:rPr>
                <w:noProof/>
              </w:rPr>
            </w:pPr>
            <w:r w:rsidRPr="0031350F">
              <w:rPr>
                <w:noProof/>
              </w:rPr>
              <w:lastRenderedPageBreak/>
              <w:t xml:space="preserve">měření neuromuskulární relaxace </w:t>
            </w:r>
            <w:r w:rsidR="00F0693A">
              <w:rPr>
                <w:noProof/>
              </w:rPr>
              <w:t>pomocí zásuvného modulou</w:t>
            </w:r>
            <w:r w:rsidR="00B07BCA">
              <w:rPr>
                <w:noProof/>
              </w:rPr>
              <w:t xml:space="preserve"> se zobrazením křívek a číselných údajů na displeji monitoru</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jc w:val="center"/>
              <w:rPr>
                <w:noProof/>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1B143B">
            <w:pPr>
              <w:numPr>
                <w:ilvl w:val="0"/>
                <w:numId w:val="32"/>
              </w:numPr>
              <w:pBdr>
                <w:between w:val="single" w:sz="4" w:space="1" w:color="auto"/>
              </w:pBdr>
              <w:tabs>
                <w:tab w:val="clear" w:pos="720"/>
                <w:tab w:val="num" w:pos="432"/>
              </w:tabs>
              <w:spacing w:before="100" w:after="100"/>
              <w:ind w:left="432" w:hanging="432"/>
              <w:rPr>
                <w:noProof/>
              </w:rPr>
            </w:pPr>
            <w:r w:rsidRPr="0031350F">
              <w:rPr>
                <w:noProof/>
              </w:rPr>
              <w:t xml:space="preserve">měření hloubky anestezie ze signálu EEG </w:t>
            </w:r>
            <w:r w:rsidR="00F0693A">
              <w:rPr>
                <w:noProof/>
              </w:rPr>
              <w:t>pomocí zásuvného modulu</w:t>
            </w:r>
            <w:r w:rsidR="001B143B">
              <w:rPr>
                <w:noProof/>
              </w:rPr>
              <w:t xml:space="preserve"> (BIS, Entropy atd.) se zobrazením křívek a číselných údajů na displeji monitoru</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jc w:val="center"/>
              <w:rPr>
                <w:noProof/>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F0693A">
            <w:pPr>
              <w:numPr>
                <w:ilvl w:val="0"/>
                <w:numId w:val="32"/>
              </w:numPr>
              <w:pBdr>
                <w:between w:val="single" w:sz="4" w:space="1" w:color="auto"/>
              </w:pBdr>
              <w:tabs>
                <w:tab w:val="clear" w:pos="720"/>
                <w:tab w:val="num" w:pos="432"/>
              </w:tabs>
              <w:spacing w:before="100" w:after="100"/>
              <w:ind w:left="432" w:hanging="432"/>
              <w:rPr>
                <w:noProof/>
              </w:rPr>
            </w:pPr>
            <w:r w:rsidRPr="0031350F">
              <w:rPr>
                <w:noProof/>
              </w:rPr>
              <w:t xml:space="preserve">vzdálená správa monitoru po </w:t>
            </w:r>
            <w:r w:rsidR="00F0693A">
              <w:rPr>
                <w:noProof/>
              </w:rPr>
              <w:t xml:space="preserve">monitorovací </w:t>
            </w:r>
            <w:r w:rsidRPr="0031350F">
              <w:rPr>
                <w:noProof/>
              </w:rPr>
              <w:t xml:space="preserve">síti </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jc w:val="center"/>
              <w:rPr>
                <w:noProof/>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0"/>
                <w:numId w:val="32"/>
              </w:numPr>
              <w:pBdr>
                <w:between w:val="single" w:sz="4" w:space="1" w:color="auto"/>
              </w:pBdr>
              <w:tabs>
                <w:tab w:val="clear" w:pos="720"/>
                <w:tab w:val="num" w:pos="432"/>
              </w:tabs>
              <w:spacing w:before="100" w:after="100"/>
              <w:ind w:left="432" w:hanging="432"/>
              <w:rPr>
                <w:noProof/>
              </w:rPr>
            </w:pPr>
            <w:r w:rsidRPr="0031350F">
              <w:rPr>
                <w:noProof/>
              </w:rPr>
              <w:t xml:space="preserve">přímý tisk na </w:t>
            </w:r>
            <w:r w:rsidR="00F0693A">
              <w:rPr>
                <w:noProof/>
              </w:rPr>
              <w:t xml:space="preserve">laserovou </w:t>
            </w:r>
            <w:r w:rsidRPr="0031350F">
              <w:rPr>
                <w:noProof/>
              </w:rPr>
              <w:t xml:space="preserve">tiskárnu </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jc w:val="center"/>
              <w:rPr>
                <w:noProof/>
                <w:sz w:val="20"/>
                <w:szCs w:val="20"/>
              </w:rPr>
            </w:pPr>
          </w:p>
        </w:tc>
      </w:tr>
      <w:tr w:rsidR="00F034B8" w:rsidRPr="0031350F" w:rsidTr="00476F47">
        <w:trPr>
          <w:cantSplit/>
          <w:trHeight w:val="229"/>
        </w:trPr>
        <w:tc>
          <w:tcPr>
            <w:tcW w:w="4860" w:type="dxa"/>
            <w:tcBorders>
              <w:top w:val="single" w:sz="4" w:space="0" w:color="auto"/>
              <w:bottom w:val="single" w:sz="4" w:space="0" w:color="auto"/>
            </w:tcBorders>
          </w:tcPr>
          <w:p w:rsidR="00F034B8" w:rsidRPr="0031350F" w:rsidRDefault="00F034B8" w:rsidP="00F0693A">
            <w:pPr>
              <w:numPr>
                <w:ilvl w:val="0"/>
                <w:numId w:val="32"/>
              </w:numPr>
              <w:pBdr>
                <w:between w:val="single" w:sz="4" w:space="1" w:color="auto"/>
              </w:pBdr>
              <w:tabs>
                <w:tab w:val="clear" w:pos="720"/>
                <w:tab w:val="num" w:pos="432"/>
              </w:tabs>
              <w:spacing w:before="100" w:after="100"/>
              <w:ind w:left="432" w:hanging="432"/>
              <w:rPr>
                <w:noProof/>
              </w:rPr>
            </w:pPr>
            <w:r w:rsidRPr="0031350F">
              <w:rPr>
                <w:noProof/>
              </w:rPr>
              <w:t>možnost rozšíření o modul CO2</w:t>
            </w:r>
            <w:r>
              <w:rPr>
                <w:noProof/>
              </w:rPr>
              <w:t xml:space="preserve"> </w:t>
            </w:r>
            <w:r w:rsidR="001B143B">
              <w:rPr>
                <w:noProof/>
              </w:rPr>
              <w:t>se zobrazením křívek a číselných údajů na displeji monitoru</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E105C9" w:rsidRDefault="00F034B8" w:rsidP="00E6004A">
            <w:pPr>
              <w:spacing w:before="100" w:after="100"/>
              <w:jc w:val="center"/>
              <w:rPr>
                <w:noProof/>
                <w:sz w:val="20"/>
                <w:szCs w:val="20"/>
              </w:rPr>
            </w:pPr>
          </w:p>
        </w:tc>
      </w:tr>
      <w:tr w:rsidR="00F0693A" w:rsidRPr="0031350F" w:rsidTr="00476F47">
        <w:trPr>
          <w:cantSplit/>
          <w:trHeight w:val="229"/>
        </w:trPr>
        <w:tc>
          <w:tcPr>
            <w:tcW w:w="4860" w:type="dxa"/>
            <w:tcBorders>
              <w:top w:val="single" w:sz="4" w:space="0" w:color="auto"/>
              <w:bottom w:val="single" w:sz="4" w:space="0" w:color="auto"/>
            </w:tcBorders>
          </w:tcPr>
          <w:p w:rsidR="00F0693A" w:rsidRPr="0031350F" w:rsidRDefault="00F0693A" w:rsidP="001B143B">
            <w:pPr>
              <w:numPr>
                <w:ilvl w:val="0"/>
                <w:numId w:val="32"/>
              </w:numPr>
              <w:pBdr>
                <w:between w:val="single" w:sz="4" w:space="1" w:color="auto"/>
              </w:pBdr>
              <w:tabs>
                <w:tab w:val="clear" w:pos="720"/>
                <w:tab w:val="num" w:pos="432"/>
              </w:tabs>
              <w:spacing w:before="100" w:after="100"/>
              <w:ind w:left="432" w:hanging="432"/>
              <w:rPr>
                <w:noProof/>
              </w:rPr>
            </w:pPr>
            <w:r>
              <w:rPr>
                <w:noProof/>
              </w:rPr>
              <w:t>možn</w:t>
            </w:r>
            <w:r w:rsidR="001B143B">
              <w:rPr>
                <w:noProof/>
              </w:rPr>
              <w:t>ost rozšíření o zásuvný modul</w:t>
            </w:r>
            <w:r w:rsidR="001B143B">
              <w:rPr>
                <w:noProof/>
              </w:rPr>
              <w:br/>
              <w:t>4-</w:t>
            </w:r>
            <w:r>
              <w:rPr>
                <w:noProof/>
              </w:rPr>
              <w:t>kanálového EEG s EMG a AEP</w:t>
            </w:r>
            <w:r w:rsidR="001B143B">
              <w:rPr>
                <w:noProof/>
              </w:rPr>
              <w:t xml:space="preserve"> se zobrazením křívek a číselných údajů na displeji monitoru</w:t>
            </w:r>
          </w:p>
        </w:tc>
        <w:tc>
          <w:tcPr>
            <w:tcW w:w="1620" w:type="dxa"/>
            <w:tcBorders>
              <w:top w:val="single" w:sz="4" w:space="0" w:color="auto"/>
              <w:bottom w:val="single" w:sz="4" w:space="0" w:color="auto"/>
            </w:tcBorders>
          </w:tcPr>
          <w:p w:rsidR="00F0693A" w:rsidRPr="0031350F" w:rsidRDefault="00F0693A" w:rsidP="00E6004A">
            <w:pPr>
              <w:jc w:val="center"/>
              <w:rPr>
                <w:noProof/>
              </w:rPr>
            </w:pPr>
            <w:r>
              <w:rPr>
                <w:noProof/>
              </w:rPr>
              <w:t>ano - ne</w:t>
            </w:r>
          </w:p>
        </w:tc>
        <w:tc>
          <w:tcPr>
            <w:tcW w:w="2700" w:type="dxa"/>
            <w:tcBorders>
              <w:top w:val="single" w:sz="4" w:space="0" w:color="auto"/>
              <w:bottom w:val="single" w:sz="4" w:space="0" w:color="auto"/>
            </w:tcBorders>
          </w:tcPr>
          <w:p w:rsidR="00F0693A" w:rsidRPr="00E105C9" w:rsidRDefault="00F0693A" w:rsidP="00E6004A">
            <w:pPr>
              <w:spacing w:before="100" w:after="100"/>
              <w:jc w:val="center"/>
              <w:rPr>
                <w:noProof/>
                <w:sz w:val="20"/>
                <w:szCs w:val="20"/>
              </w:rPr>
            </w:pPr>
          </w:p>
        </w:tc>
      </w:tr>
      <w:tr w:rsidR="00F0693A" w:rsidRPr="0031350F" w:rsidTr="00476F47">
        <w:trPr>
          <w:cantSplit/>
          <w:trHeight w:val="229"/>
        </w:trPr>
        <w:tc>
          <w:tcPr>
            <w:tcW w:w="4860" w:type="dxa"/>
            <w:tcBorders>
              <w:top w:val="single" w:sz="4" w:space="0" w:color="auto"/>
              <w:bottom w:val="single" w:sz="4" w:space="0" w:color="auto"/>
            </w:tcBorders>
          </w:tcPr>
          <w:p w:rsidR="00F0693A" w:rsidRDefault="00F0693A" w:rsidP="00F0693A">
            <w:pPr>
              <w:numPr>
                <w:ilvl w:val="0"/>
                <w:numId w:val="32"/>
              </w:numPr>
              <w:pBdr>
                <w:between w:val="single" w:sz="4" w:space="1" w:color="auto"/>
              </w:pBdr>
              <w:tabs>
                <w:tab w:val="clear" w:pos="720"/>
                <w:tab w:val="num" w:pos="432"/>
              </w:tabs>
              <w:spacing w:before="100" w:after="100"/>
              <w:ind w:left="432" w:hanging="432"/>
              <w:rPr>
                <w:noProof/>
              </w:rPr>
            </w:pPr>
            <w:r>
              <w:rPr>
                <w:noProof/>
              </w:rPr>
              <w:t>doba autonomního provozu multiparametrického modulu pro sledování vitálních funkcí pacienta po odpojení od monitoru (bez nutnosti propojení s dalším přístrojem) min</w:t>
            </w:r>
            <w:r w:rsidR="001B143B">
              <w:rPr>
                <w:noProof/>
              </w:rPr>
              <w:t>.</w:t>
            </w:r>
            <w:r>
              <w:rPr>
                <w:noProof/>
              </w:rPr>
              <w:t xml:space="preserve"> 1 hod</w:t>
            </w:r>
            <w:r w:rsidR="001B143B">
              <w:rPr>
                <w:noProof/>
              </w:rPr>
              <w:t>.</w:t>
            </w:r>
          </w:p>
        </w:tc>
        <w:tc>
          <w:tcPr>
            <w:tcW w:w="1620" w:type="dxa"/>
            <w:tcBorders>
              <w:top w:val="single" w:sz="4" w:space="0" w:color="auto"/>
              <w:bottom w:val="single" w:sz="4" w:space="0" w:color="auto"/>
            </w:tcBorders>
          </w:tcPr>
          <w:p w:rsidR="00F0693A" w:rsidRDefault="00F0693A" w:rsidP="00E6004A">
            <w:pPr>
              <w:jc w:val="center"/>
              <w:rPr>
                <w:noProof/>
              </w:rPr>
            </w:pPr>
            <w:r>
              <w:rPr>
                <w:noProof/>
              </w:rPr>
              <w:t>ano - ne</w:t>
            </w:r>
          </w:p>
        </w:tc>
        <w:tc>
          <w:tcPr>
            <w:tcW w:w="2700" w:type="dxa"/>
            <w:tcBorders>
              <w:top w:val="single" w:sz="4" w:space="0" w:color="auto"/>
              <w:bottom w:val="single" w:sz="4" w:space="0" w:color="auto"/>
            </w:tcBorders>
          </w:tcPr>
          <w:p w:rsidR="00F0693A" w:rsidRPr="00E105C9" w:rsidRDefault="00F0693A" w:rsidP="00E6004A">
            <w:pPr>
              <w:spacing w:before="100" w:after="100"/>
              <w:jc w:val="center"/>
              <w:rPr>
                <w:noProof/>
                <w:sz w:val="20"/>
                <w:szCs w:val="20"/>
              </w:rPr>
            </w:pPr>
          </w:p>
        </w:tc>
      </w:tr>
      <w:tr w:rsidR="00F0693A" w:rsidRPr="0031350F" w:rsidTr="00476F47">
        <w:trPr>
          <w:cantSplit/>
          <w:trHeight w:val="229"/>
        </w:trPr>
        <w:tc>
          <w:tcPr>
            <w:tcW w:w="4860" w:type="dxa"/>
            <w:tcBorders>
              <w:top w:val="single" w:sz="4" w:space="0" w:color="auto"/>
              <w:bottom w:val="single" w:sz="4" w:space="0" w:color="auto"/>
            </w:tcBorders>
          </w:tcPr>
          <w:p w:rsidR="00F0693A" w:rsidRDefault="00B04E4C" w:rsidP="00F0693A">
            <w:pPr>
              <w:numPr>
                <w:ilvl w:val="0"/>
                <w:numId w:val="32"/>
              </w:numPr>
              <w:pBdr>
                <w:between w:val="single" w:sz="4" w:space="1" w:color="auto"/>
              </w:pBdr>
              <w:tabs>
                <w:tab w:val="clear" w:pos="720"/>
                <w:tab w:val="num" w:pos="432"/>
              </w:tabs>
              <w:spacing w:before="100" w:after="100"/>
              <w:ind w:left="432" w:hanging="432"/>
              <w:rPr>
                <w:noProof/>
              </w:rPr>
            </w:pPr>
            <w:r>
              <w:rPr>
                <w:noProof/>
              </w:rPr>
              <w:t>kompletní příslušenství, jednotné v rámci celé dodávky</w:t>
            </w:r>
          </w:p>
        </w:tc>
        <w:tc>
          <w:tcPr>
            <w:tcW w:w="1620" w:type="dxa"/>
            <w:tcBorders>
              <w:top w:val="single" w:sz="4" w:space="0" w:color="auto"/>
              <w:bottom w:val="single" w:sz="4" w:space="0" w:color="auto"/>
            </w:tcBorders>
          </w:tcPr>
          <w:p w:rsidR="00F0693A" w:rsidRDefault="00B04E4C" w:rsidP="00E6004A">
            <w:pPr>
              <w:jc w:val="center"/>
              <w:rPr>
                <w:noProof/>
              </w:rPr>
            </w:pPr>
            <w:r>
              <w:rPr>
                <w:noProof/>
              </w:rPr>
              <w:t>ano - ne</w:t>
            </w:r>
          </w:p>
        </w:tc>
        <w:tc>
          <w:tcPr>
            <w:tcW w:w="2700" w:type="dxa"/>
            <w:tcBorders>
              <w:top w:val="single" w:sz="4" w:space="0" w:color="auto"/>
              <w:bottom w:val="single" w:sz="4" w:space="0" w:color="auto"/>
            </w:tcBorders>
          </w:tcPr>
          <w:p w:rsidR="00F0693A" w:rsidRPr="00E105C9" w:rsidRDefault="00F0693A" w:rsidP="00E6004A">
            <w:pPr>
              <w:spacing w:before="100" w:after="100"/>
              <w:jc w:val="center"/>
              <w:rPr>
                <w:noProof/>
                <w:sz w:val="20"/>
                <w:szCs w:val="20"/>
              </w:rPr>
            </w:pPr>
          </w:p>
        </w:tc>
      </w:tr>
      <w:tr w:rsidR="00F0693A" w:rsidRPr="0031350F" w:rsidTr="00476F47">
        <w:trPr>
          <w:cantSplit/>
          <w:trHeight w:val="229"/>
        </w:trPr>
        <w:tc>
          <w:tcPr>
            <w:tcW w:w="4860" w:type="dxa"/>
            <w:tcBorders>
              <w:top w:val="single" w:sz="4" w:space="0" w:color="auto"/>
              <w:bottom w:val="single" w:sz="4" w:space="0" w:color="auto"/>
            </w:tcBorders>
          </w:tcPr>
          <w:p w:rsidR="00F0693A" w:rsidRDefault="00B04E4C" w:rsidP="00F0693A">
            <w:pPr>
              <w:numPr>
                <w:ilvl w:val="0"/>
                <w:numId w:val="32"/>
              </w:numPr>
              <w:pBdr>
                <w:between w:val="single" w:sz="4" w:space="1" w:color="auto"/>
              </w:pBdr>
              <w:tabs>
                <w:tab w:val="clear" w:pos="720"/>
                <w:tab w:val="num" w:pos="432"/>
              </w:tabs>
              <w:spacing w:before="100" w:after="100"/>
              <w:ind w:left="432" w:hanging="432"/>
              <w:rPr>
                <w:noProof/>
              </w:rPr>
            </w:pPr>
            <w:r>
              <w:rPr>
                <w:noProof/>
              </w:rPr>
              <w:t>držáky p</w:t>
            </w:r>
            <w:r w:rsidR="00C426DA">
              <w:rPr>
                <w:noProof/>
              </w:rPr>
              <w:t>ro upevnbění monitorů na sále a </w:t>
            </w:r>
            <w:r>
              <w:rPr>
                <w:noProof/>
              </w:rPr>
              <w:t>propojení celého systému</w:t>
            </w:r>
          </w:p>
        </w:tc>
        <w:tc>
          <w:tcPr>
            <w:tcW w:w="1620" w:type="dxa"/>
            <w:tcBorders>
              <w:top w:val="single" w:sz="4" w:space="0" w:color="auto"/>
              <w:bottom w:val="single" w:sz="4" w:space="0" w:color="auto"/>
            </w:tcBorders>
          </w:tcPr>
          <w:p w:rsidR="00F0693A" w:rsidRDefault="00B04E4C" w:rsidP="00E6004A">
            <w:pPr>
              <w:jc w:val="center"/>
              <w:rPr>
                <w:noProof/>
              </w:rPr>
            </w:pPr>
            <w:r>
              <w:rPr>
                <w:noProof/>
              </w:rPr>
              <w:t>ano - ne</w:t>
            </w:r>
          </w:p>
        </w:tc>
        <w:tc>
          <w:tcPr>
            <w:tcW w:w="2700" w:type="dxa"/>
            <w:tcBorders>
              <w:top w:val="single" w:sz="4" w:space="0" w:color="auto"/>
              <w:bottom w:val="single" w:sz="4" w:space="0" w:color="auto"/>
            </w:tcBorders>
          </w:tcPr>
          <w:p w:rsidR="00F0693A" w:rsidRPr="00E105C9" w:rsidRDefault="00F0693A" w:rsidP="00E6004A">
            <w:pPr>
              <w:spacing w:before="100" w:after="100"/>
              <w:jc w:val="center"/>
              <w:rPr>
                <w:noProof/>
                <w:sz w:val="20"/>
                <w:szCs w:val="20"/>
              </w:rPr>
            </w:pPr>
          </w:p>
        </w:tc>
      </w:tr>
      <w:tr w:rsidR="00F0693A" w:rsidRPr="0031350F" w:rsidTr="00476F47">
        <w:trPr>
          <w:cantSplit/>
          <w:trHeight w:val="229"/>
        </w:trPr>
        <w:tc>
          <w:tcPr>
            <w:tcW w:w="4860" w:type="dxa"/>
            <w:tcBorders>
              <w:top w:val="single" w:sz="4" w:space="0" w:color="auto"/>
              <w:bottom w:val="single" w:sz="4" w:space="0" w:color="auto"/>
            </w:tcBorders>
          </w:tcPr>
          <w:p w:rsidR="00B04E4C" w:rsidRDefault="00B04E4C" w:rsidP="00C426DA">
            <w:pPr>
              <w:numPr>
                <w:ilvl w:val="0"/>
                <w:numId w:val="32"/>
              </w:numPr>
              <w:pBdr>
                <w:between w:val="single" w:sz="4" w:space="1" w:color="auto"/>
              </w:pBdr>
              <w:tabs>
                <w:tab w:val="clear" w:pos="720"/>
                <w:tab w:val="num" w:pos="432"/>
              </w:tabs>
              <w:spacing w:before="100" w:after="100"/>
              <w:ind w:left="432" w:hanging="432"/>
              <w:rPr>
                <w:noProof/>
              </w:rPr>
            </w:pPr>
            <w:r>
              <w:rPr>
                <w:noProof/>
              </w:rPr>
              <w:t xml:space="preserve">obousměrná komunikace se všemi monitory a centrálními stanicemi </w:t>
            </w:r>
            <w:r w:rsidR="00C426DA">
              <w:rPr>
                <w:noProof/>
              </w:rPr>
              <w:t>Kardiocentra v rámci operačních sálů</w:t>
            </w:r>
            <w:r>
              <w:rPr>
                <w:noProof/>
              </w:rPr>
              <w:t xml:space="preserve"> </w:t>
            </w:r>
            <w:r w:rsidR="00C426DA">
              <w:rPr>
                <w:noProof/>
              </w:rPr>
              <w:t>a </w:t>
            </w:r>
            <w:r>
              <w:rPr>
                <w:noProof/>
              </w:rPr>
              <w:t xml:space="preserve">intenzivní péče (mninimálně v rozsahu </w:t>
            </w:r>
            <w:r w:rsidR="00C426DA">
              <w:rPr>
                <w:noProof/>
              </w:rPr>
              <w:t>urgentní příjem,</w:t>
            </w:r>
            <w:r>
              <w:rPr>
                <w:noProof/>
              </w:rPr>
              <w:t xml:space="preserve"> pooperační oddělení KAR</w:t>
            </w:r>
            <w:r w:rsidR="00C426DA">
              <w:rPr>
                <w:noProof/>
              </w:rPr>
              <w:t>, KTJI a KTIN</w:t>
            </w:r>
            <w:r>
              <w:rPr>
                <w:noProof/>
              </w:rPr>
              <w:t>)</w:t>
            </w:r>
          </w:p>
        </w:tc>
        <w:tc>
          <w:tcPr>
            <w:tcW w:w="1620" w:type="dxa"/>
            <w:tcBorders>
              <w:top w:val="single" w:sz="4" w:space="0" w:color="auto"/>
              <w:bottom w:val="single" w:sz="4" w:space="0" w:color="auto"/>
            </w:tcBorders>
          </w:tcPr>
          <w:p w:rsidR="00F0693A" w:rsidRDefault="00B04E4C" w:rsidP="00E6004A">
            <w:pPr>
              <w:jc w:val="center"/>
              <w:rPr>
                <w:noProof/>
              </w:rPr>
            </w:pPr>
            <w:r>
              <w:rPr>
                <w:noProof/>
              </w:rPr>
              <w:t>ano - ne</w:t>
            </w:r>
          </w:p>
        </w:tc>
        <w:tc>
          <w:tcPr>
            <w:tcW w:w="2700" w:type="dxa"/>
            <w:tcBorders>
              <w:top w:val="single" w:sz="4" w:space="0" w:color="auto"/>
              <w:bottom w:val="single" w:sz="4" w:space="0" w:color="auto"/>
            </w:tcBorders>
          </w:tcPr>
          <w:p w:rsidR="00F0693A" w:rsidRPr="00E105C9" w:rsidRDefault="00F0693A" w:rsidP="00E6004A">
            <w:pPr>
              <w:spacing w:before="100" w:after="100"/>
              <w:jc w:val="center"/>
              <w:rPr>
                <w:noProof/>
                <w:sz w:val="20"/>
                <w:szCs w:val="20"/>
              </w:rPr>
            </w:pPr>
          </w:p>
        </w:tc>
      </w:tr>
      <w:tr w:rsidR="00F0693A" w:rsidRPr="0031350F" w:rsidTr="00476F47">
        <w:trPr>
          <w:cantSplit/>
          <w:trHeight w:val="229"/>
        </w:trPr>
        <w:tc>
          <w:tcPr>
            <w:tcW w:w="4860" w:type="dxa"/>
            <w:tcBorders>
              <w:top w:val="single" w:sz="4" w:space="0" w:color="auto"/>
              <w:bottom w:val="single" w:sz="4" w:space="0" w:color="auto"/>
            </w:tcBorders>
          </w:tcPr>
          <w:p w:rsidR="00F0693A" w:rsidRDefault="00C426DA" w:rsidP="00C426DA">
            <w:pPr>
              <w:numPr>
                <w:ilvl w:val="0"/>
                <w:numId w:val="32"/>
              </w:numPr>
              <w:pBdr>
                <w:between w:val="single" w:sz="4" w:space="1" w:color="auto"/>
              </w:pBdr>
              <w:tabs>
                <w:tab w:val="clear" w:pos="720"/>
                <w:tab w:val="num" w:pos="432"/>
              </w:tabs>
              <w:spacing w:before="100" w:after="100"/>
              <w:ind w:left="432" w:hanging="432"/>
              <w:rPr>
                <w:noProof/>
              </w:rPr>
            </w:pPr>
            <w:r>
              <w:rPr>
                <w:noProof/>
              </w:rPr>
              <w:t>přenos 12-</w:t>
            </w:r>
            <w:r w:rsidR="00B04E4C">
              <w:rPr>
                <w:noProof/>
              </w:rPr>
              <w:t xml:space="preserve">kanálového EKG s interpretací </w:t>
            </w:r>
            <w:r>
              <w:rPr>
                <w:noProof/>
              </w:rPr>
              <w:t xml:space="preserve">v křivkové podobě </w:t>
            </w:r>
            <w:r w:rsidR="00B04E4C">
              <w:rPr>
                <w:noProof/>
              </w:rPr>
              <w:t>do archivačního systému EKG záznamů</w:t>
            </w:r>
            <w:r>
              <w:rPr>
                <w:noProof/>
              </w:rPr>
              <w:t xml:space="preserve"> používaného v IKEM</w:t>
            </w:r>
          </w:p>
        </w:tc>
        <w:tc>
          <w:tcPr>
            <w:tcW w:w="1620" w:type="dxa"/>
            <w:tcBorders>
              <w:top w:val="single" w:sz="4" w:space="0" w:color="auto"/>
              <w:bottom w:val="single" w:sz="4" w:space="0" w:color="auto"/>
            </w:tcBorders>
          </w:tcPr>
          <w:p w:rsidR="00F0693A" w:rsidRDefault="00B04E4C" w:rsidP="00E6004A">
            <w:pPr>
              <w:jc w:val="center"/>
              <w:rPr>
                <w:noProof/>
              </w:rPr>
            </w:pPr>
            <w:r>
              <w:rPr>
                <w:noProof/>
              </w:rPr>
              <w:t>ano - ne</w:t>
            </w:r>
          </w:p>
        </w:tc>
        <w:tc>
          <w:tcPr>
            <w:tcW w:w="2700" w:type="dxa"/>
            <w:tcBorders>
              <w:top w:val="single" w:sz="4" w:space="0" w:color="auto"/>
              <w:bottom w:val="single" w:sz="4" w:space="0" w:color="auto"/>
            </w:tcBorders>
          </w:tcPr>
          <w:p w:rsidR="00F0693A" w:rsidRPr="00E105C9" w:rsidRDefault="00F0693A" w:rsidP="00E6004A">
            <w:pPr>
              <w:spacing w:before="100" w:after="100"/>
              <w:jc w:val="center"/>
              <w:rPr>
                <w:noProof/>
                <w:sz w:val="20"/>
                <w:szCs w:val="20"/>
              </w:rPr>
            </w:pPr>
          </w:p>
        </w:tc>
      </w:tr>
      <w:tr w:rsidR="00F0693A" w:rsidRPr="0031350F" w:rsidTr="00476F47">
        <w:trPr>
          <w:cantSplit/>
          <w:trHeight w:val="229"/>
        </w:trPr>
        <w:tc>
          <w:tcPr>
            <w:tcW w:w="4860" w:type="dxa"/>
            <w:tcBorders>
              <w:top w:val="single" w:sz="4" w:space="0" w:color="auto"/>
              <w:bottom w:val="single" w:sz="4" w:space="0" w:color="auto"/>
            </w:tcBorders>
          </w:tcPr>
          <w:p w:rsidR="00F0693A" w:rsidRDefault="00B04E4C" w:rsidP="00F0693A">
            <w:pPr>
              <w:numPr>
                <w:ilvl w:val="0"/>
                <w:numId w:val="32"/>
              </w:numPr>
              <w:pBdr>
                <w:between w:val="single" w:sz="4" w:space="1" w:color="auto"/>
              </w:pBdr>
              <w:tabs>
                <w:tab w:val="clear" w:pos="720"/>
                <w:tab w:val="num" w:pos="432"/>
              </w:tabs>
              <w:spacing w:before="100" w:after="100"/>
              <w:ind w:left="432" w:hanging="432"/>
              <w:rPr>
                <w:noProof/>
              </w:rPr>
            </w:pPr>
            <w:r>
              <w:rPr>
                <w:noProof/>
              </w:rPr>
              <w:t>ovládání monitorů v českém jazyce</w:t>
            </w:r>
          </w:p>
        </w:tc>
        <w:tc>
          <w:tcPr>
            <w:tcW w:w="1620" w:type="dxa"/>
            <w:tcBorders>
              <w:top w:val="single" w:sz="4" w:space="0" w:color="auto"/>
              <w:bottom w:val="single" w:sz="4" w:space="0" w:color="auto"/>
            </w:tcBorders>
          </w:tcPr>
          <w:p w:rsidR="00F0693A" w:rsidRDefault="00B04E4C" w:rsidP="00E6004A">
            <w:pPr>
              <w:jc w:val="center"/>
              <w:rPr>
                <w:noProof/>
              </w:rPr>
            </w:pPr>
            <w:r>
              <w:rPr>
                <w:noProof/>
              </w:rPr>
              <w:t>ano - ne</w:t>
            </w:r>
          </w:p>
        </w:tc>
        <w:tc>
          <w:tcPr>
            <w:tcW w:w="2700" w:type="dxa"/>
            <w:tcBorders>
              <w:top w:val="single" w:sz="4" w:space="0" w:color="auto"/>
              <w:bottom w:val="single" w:sz="4" w:space="0" w:color="auto"/>
            </w:tcBorders>
          </w:tcPr>
          <w:p w:rsidR="00F0693A" w:rsidRPr="00E105C9" w:rsidRDefault="00F0693A" w:rsidP="00E6004A">
            <w:pPr>
              <w:spacing w:before="100" w:after="100"/>
              <w:jc w:val="center"/>
              <w:rPr>
                <w:noProof/>
                <w:sz w:val="20"/>
                <w:szCs w:val="20"/>
              </w:rPr>
            </w:pPr>
          </w:p>
        </w:tc>
      </w:tr>
      <w:tr w:rsidR="00C426DA" w:rsidRPr="0031350F" w:rsidTr="00476F47">
        <w:trPr>
          <w:cantSplit/>
          <w:trHeight w:val="229"/>
        </w:trPr>
        <w:tc>
          <w:tcPr>
            <w:tcW w:w="4860" w:type="dxa"/>
            <w:tcBorders>
              <w:top w:val="single" w:sz="4" w:space="0" w:color="auto"/>
              <w:bottom w:val="single" w:sz="4" w:space="0" w:color="auto"/>
            </w:tcBorders>
          </w:tcPr>
          <w:p w:rsidR="00C426DA" w:rsidRDefault="00C426DA" w:rsidP="00F0693A">
            <w:pPr>
              <w:numPr>
                <w:ilvl w:val="0"/>
                <w:numId w:val="32"/>
              </w:numPr>
              <w:pBdr>
                <w:between w:val="single" w:sz="4" w:space="1" w:color="auto"/>
              </w:pBdr>
              <w:tabs>
                <w:tab w:val="clear" w:pos="720"/>
                <w:tab w:val="num" w:pos="432"/>
              </w:tabs>
              <w:spacing w:before="100" w:after="100"/>
              <w:ind w:left="432" w:hanging="432"/>
              <w:rPr>
                <w:noProof/>
              </w:rPr>
            </w:pPr>
            <w:r>
              <w:rPr>
                <w:noProof/>
              </w:rPr>
              <w:t>kompatibilita se stávajícím systémem pro sběr a zpracování dat Centricity anestesia</w:t>
            </w:r>
          </w:p>
        </w:tc>
        <w:tc>
          <w:tcPr>
            <w:tcW w:w="1620" w:type="dxa"/>
            <w:tcBorders>
              <w:top w:val="single" w:sz="4" w:space="0" w:color="auto"/>
              <w:bottom w:val="single" w:sz="4" w:space="0" w:color="auto"/>
            </w:tcBorders>
          </w:tcPr>
          <w:p w:rsidR="00C426DA" w:rsidRDefault="00C426DA" w:rsidP="00E6004A">
            <w:pPr>
              <w:jc w:val="center"/>
              <w:rPr>
                <w:noProof/>
              </w:rPr>
            </w:pPr>
            <w:r>
              <w:rPr>
                <w:noProof/>
              </w:rPr>
              <w:t>ano - ne</w:t>
            </w:r>
          </w:p>
        </w:tc>
        <w:tc>
          <w:tcPr>
            <w:tcW w:w="2700" w:type="dxa"/>
            <w:tcBorders>
              <w:top w:val="single" w:sz="4" w:space="0" w:color="auto"/>
              <w:bottom w:val="single" w:sz="4" w:space="0" w:color="auto"/>
            </w:tcBorders>
          </w:tcPr>
          <w:p w:rsidR="00C426DA" w:rsidRPr="00E105C9" w:rsidRDefault="00C426DA" w:rsidP="00E6004A">
            <w:pPr>
              <w:spacing w:before="100" w:after="100"/>
              <w:jc w:val="center"/>
              <w:rPr>
                <w:noProof/>
                <w:sz w:val="20"/>
                <w:szCs w:val="20"/>
              </w:rPr>
            </w:pPr>
          </w:p>
        </w:tc>
      </w:tr>
    </w:tbl>
    <w:p w:rsidR="000C2EC0" w:rsidRPr="00A123D7" w:rsidRDefault="000C2EC0" w:rsidP="00A123D7">
      <w:pPr>
        <w:pStyle w:val="Zkladntextodsazen2"/>
        <w:spacing w:before="0" w:after="0" w:line="240" w:lineRule="auto"/>
        <w:ind w:left="0"/>
        <w:rPr>
          <w:noProof/>
        </w:rPr>
      </w:pPr>
    </w:p>
    <w:p w:rsidR="00F034B8" w:rsidRPr="00A123D7" w:rsidRDefault="00B04E4C" w:rsidP="00A123D7">
      <w:pPr>
        <w:pStyle w:val="Zkladntextodsazen2"/>
        <w:numPr>
          <w:ilvl w:val="1"/>
          <w:numId w:val="43"/>
        </w:numPr>
        <w:spacing w:before="0" w:after="0" w:line="240" w:lineRule="auto"/>
        <w:ind w:left="426" w:hanging="426"/>
        <w:rPr>
          <w:b/>
          <w:noProof/>
        </w:rPr>
      </w:pPr>
      <w:r>
        <w:rPr>
          <w:b/>
          <w:noProof/>
        </w:rPr>
        <w:lastRenderedPageBreak/>
        <w:t>TRANSPORTNÍ MONITORY</w:t>
      </w:r>
      <w:r w:rsidR="00F034B8" w:rsidRPr="00293A9B">
        <w:rPr>
          <w:b/>
          <w:noProof/>
        </w:rPr>
        <w:t xml:space="preserve"> – 8 </w:t>
      </w:r>
      <w:r w:rsidR="003C1BF4">
        <w:rPr>
          <w:b/>
          <w:noProof/>
        </w:rPr>
        <w:t>KS</w:t>
      </w:r>
    </w:p>
    <w:p w:rsidR="00A123D7" w:rsidRDefault="00A123D7" w:rsidP="00A123D7">
      <w:pPr>
        <w:pStyle w:val="Zkladntextodsazen2"/>
        <w:spacing w:before="0" w:after="0" w:line="240" w:lineRule="auto"/>
        <w:ind w:left="0"/>
        <w:rPr>
          <w:noProof/>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1620"/>
        <w:gridCol w:w="2700"/>
      </w:tblGrid>
      <w:tr w:rsidR="00F034B8" w:rsidRPr="0031350F" w:rsidTr="00476F47">
        <w:trPr>
          <w:cantSplit/>
          <w:trHeight w:val="229"/>
        </w:trPr>
        <w:tc>
          <w:tcPr>
            <w:tcW w:w="9180" w:type="dxa"/>
            <w:gridSpan w:val="3"/>
            <w:tcBorders>
              <w:top w:val="single" w:sz="4" w:space="0" w:color="auto"/>
              <w:bottom w:val="single" w:sz="4" w:space="0" w:color="auto"/>
            </w:tcBorders>
          </w:tcPr>
          <w:p w:rsidR="00F034B8" w:rsidRPr="0031350F" w:rsidRDefault="00F034B8" w:rsidP="000D01F9">
            <w:pPr>
              <w:spacing w:before="0"/>
              <w:rPr>
                <w:noProof/>
              </w:rPr>
            </w:pPr>
            <w:r w:rsidRPr="00293A9B">
              <w:rPr>
                <w:b/>
                <w:i/>
                <w:caps/>
                <w:noProof/>
              </w:rPr>
              <w:t xml:space="preserve"> minimální poŽadavky zadavatele</w:t>
            </w:r>
          </w:p>
        </w:tc>
      </w:tr>
      <w:tr w:rsidR="00F034B8" w:rsidRPr="0031350F" w:rsidTr="000D01F9">
        <w:trPr>
          <w:cantSplit/>
          <w:trHeight w:val="70"/>
        </w:trPr>
        <w:tc>
          <w:tcPr>
            <w:tcW w:w="4860" w:type="dxa"/>
            <w:vMerge w:val="restart"/>
            <w:vAlign w:val="center"/>
          </w:tcPr>
          <w:p w:rsidR="00F034B8" w:rsidRPr="00034045" w:rsidRDefault="00F034B8" w:rsidP="000D01F9">
            <w:pPr>
              <w:pStyle w:val="Zkladntextodsazen2"/>
              <w:spacing w:before="0" w:after="0" w:line="240" w:lineRule="auto"/>
              <w:ind w:left="0"/>
              <w:jc w:val="center"/>
              <w:rPr>
                <w:b/>
                <w:noProof/>
              </w:rPr>
            </w:pPr>
            <w:r w:rsidRPr="00034045">
              <w:rPr>
                <w:b/>
                <w:noProof/>
              </w:rPr>
              <w:t>Specifikace požadavku zadavatele</w:t>
            </w:r>
          </w:p>
        </w:tc>
        <w:tc>
          <w:tcPr>
            <w:tcW w:w="4320" w:type="dxa"/>
            <w:gridSpan w:val="2"/>
            <w:tcBorders>
              <w:top w:val="single" w:sz="4" w:space="0" w:color="auto"/>
            </w:tcBorders>
            <w:vAlign w:val="center"/>
          </w:tcPr>
          <w:p w:rsidR="00F034B8" w:rsidRPr="00034045" w:rsidRDefault="00F034B8" w:rsidP="000D01F9">
            <w:pPr>
              <w:pStyle w:val="Zkladntextodsazen2"/>
              <w:spacing w:before="0" w:after="0" w:line="240" w:lineRule="auto"/>
              <w:ind w:left="0"/>
              <w:jc w:val="center"/>
              <w:rPr>
                <w:noProof/>
              </w:rPr>
            </w:pPr>
            <w:r w:rsidRPr="00034045">
              <w:rPr>
                <w:b/>
                <w:noProof/>
              </w:rPr>
              <w:t xml:space="preserve">Údaje o splnění požadavku zadavatele </w:t>
            </w:r>
            <w:r w:rsidRPr="00F6110C">
              <w:rPr>
                <w:b/>
                <w:noProof/>
              </w:rPr>
              <w:t>(</w:t>
            </w:r>
            <w:r w:rsidRPr="000D01F9">
              <w:rPr>
                <w:b/>
                <w:noProof/>
              </w:rPr>
              <w:t>vyplní uchazeč</w:t>
            </w:r>
            <w:r w:rsidRPr="00F6110C">
              <w:rPr>
                <w:b/>
                <w:noProof/>
              </w:rPr>
              <w:t>)</w:t>
            </w:r>
            <w:r w:rsidR="00F6110C" w:rsidRPr="00F6110C">
              <w:rPr>
                <w:b/>
                <w:noProof/>
                <w:vertAlign w:val="superscript"/>
              </w:rPr>
              <w:t>1</w:t>
            </w:r>
          </w:p>
        </w:tc>
      </w:tr>
      <w:tr w:rsidR="00F034B8" w:rsidRPr="0031350F" w:rsidTr="000D01F9">
        <w:trPr>
          <w:cantSplit/>
        </w:trPr>
        <w:tc>
          <w:tcPr>
            <w:tcW w:w="4860" w:type="dxa"/>
            <w:vMerge/>
            <w:tcBorders>
              <w:bottom w:val="single" w:sz="4" w:space="0" w:color="auto"/>
            </w:tcBorders>
            <w:vAlign w:val="center"/>
          </w:tcPr>
          <w:p w:rsidR="00F034B8" w:rsidRPr="00034045" w:rsidRDefault="00F034B8" w:rsidP="000D01F9">
            <w:pPr>
              <w:pStyle w:val="Zkladntextodsazen2"/>
              <w:spacing w:before="0" w:after="0" w:line="240" w:lineRule="auto"/>
              <w:ind w:left="0"/>
              <w:jc w:val="center"/>
              <w:rPr>
                <w:b/>
                <w:noProof/>
              </w:rPr>
            </w:pPr>
          </w:p>
        </w:tc>
        <w:tc>
          <w:tcPr>
            <w:tcW w:w="1620" w:type="dxa"/>
            <w:tcBorders>
              <w:bottom w:val="single" w:sz="4" w:space="0" w:color="auto"/>
            </w:tcBorders>
            <w:vAlign w:val="center"/>
          </w:tcPr>
          <w:p w:rsidR="00F034B8" w:rsidRPr="00F6110C" w:rsidRDefault="00F034B8" w:rsidP="000D01F9">
            <w:pPr>
              <w:pStyle w:val="Zkladntextodsazen2"/>
              <w:spacing w:before="0" w:after="0" w:line="240" w:lineRule="auto"/>
              <w:ind w:left="0"/>
              <w:jc w:val="center"/>
              <w:rPr>
                <w:b/>
                <w:noProof/>
                <w:vertAlign w:val="superscript"/>
              </w:rPr>
            </w:pPr>
            <w:r w:rsidRPr="00034045">
              <w:rPr>
                <w:b/>
                <w:noProof/>
              </w:rPr>
              <w:t>Splnění minimálního požadavku</w:t>
            </w:r>
            <w:r w:rsidR="00F6110C">
              <w:rPr>
                <w:b/>
                <w:noProof/>
                <w:vertAlign w:val="superscript"/>
              </w:rPr>
              <w:t>2</w:t>
            </w:r>
          </w:p>
        </w:tc>
        <w:tc>
          <w:tcPr>
            <w:tcW w:w="2700" w:type="dxa"/>
            <w:tcBorders>
              <w:bottom w:val="single" w:sz="4" w:space="0" w:color="auto"/>
            </w:tcBorders>
            <w:vAlign w:val="center"/>
          </w:tcPr>
          <w:p w:rsidR="00F034B8" w:rsidRPr="00034045" w:rsidRDefault="00F034B8" w:rsidP="000D01F9">
            <w:pPr>
              <w:pStyle w:val="Zkladntextodsazen2"/>
              <w:spacing w:before="0" w:after="0" w:line="240" w:lineRule="auto"/>
              <w:ind w:left="0"/>
              <w:jc w:val="center"/>
              <w:rPr>
                <w:b/>
                <w:noProof/>
              </w:rPr>
            </w:pPr>
            <w:r w:rsidRPr="00034045">
              <w:rPr>
                <w:b/>
                <w:noProof/>
              </w:rPr>
              <w:t xml:space="preserve">Parametry nabízeného přístroje/systému </w:t>
            </w:r>
            <w:r w:rsidRPr="00034045">
              <w:rPr>
                <w:b/>
                <w:noProof/>
                <w:sz w:val="20"/>
                <w:szCs w:val="20"/>
              </w:rPr>
              <w:t>(nad rámec minimálních požadavků zadavatele)</w:t>
            </w:r>
            <w:r w:rsidR="00F6110C" w:rsidRPr="00F6110C">
              <w:rPr>
                <w:b/>
                <w:noProof/>
                <w:vertAlign w:val="superscript"/>
              </w:rPr>
              <w:t>3</w:t>
            </w:r>
            <w:r w:rsidRPr="00F6110C">
              <w:rPr>
                <w:b/>
                <w:noProof/>
                <w:vertAlign w:val="superscript"/>
              </w:rPr>
              <w:t>,4</w:t>
            </w:r>
          </w:p>
        </w:tc>
      </w:tr>
      <w:tr w:rsidR="00F034B8" w:rsidRPr="00344E00" w:rsidTr="00476F47">
        <w:trPr>
          <w:cantSplit/>
          <w:trHeight w:val="229"/>
        </w:trPr>
        <w:tc>
          <w:tcPr>
            <w:tcW w:w="4860" w:type="dxa"/>
            <w:tcBorders>
              <w:top w:val="single" w:sz="4" w:space="0" w:color="auto"/>
              <w:bottom w:val="single" w:sz="4" w:space="0" w:color="auto"/>
            </w:tcBorders>
          </w:tcPr>
          <w:p w:rsidR="00F034B8" w:rsidRPr="0031350F" w:rsidRDefault="00F034B8" w:rsidP="00F90A27">
            <w:pPr>
              <w:numPr>
                <w:ilvl w:val="0"/>
                <w:numId w:val="34"/>
              </w:numPr>
              <w:pBdr>
                <w:between w:val="single" w:sz="4" w:space="1" w:color="auto"/>
              </w:pBdr>
              <w:tabs>
                <w:tab w:val="clear" w:pos="720"/>
                <w:tab w:val="num" w:pos="459"/>
              </w:tabs>
              <w:spacing w:before="100" w:after="100"/>
              <w:ind w:left="459" w:hanging="425"/>
              <w:rPr>
                <w:noProof/>
              </w:rPr>
            </w:pPr>
            <w:r w:rsidRPr="0031350F">
              <w:rPr>
                <w:noProof/>
              </w:rPr>
              <w:t>lehký transportní monitor se</w:t>
            </w:r>
            <w:r>
              <w:rPr>
                <w:noProof/>
              </w:rPr>
              <w:t> </w:t>
            </w:r>
            <w:r w:rsidRPr="0031350F">
              <w:rPr>
                <w:noProof/>
              </w:rPr>
              <w:t xml:space="preserve">zabudovaným </w:t>
            </w:r>
            <w:r w:rsidR="00F90A27">
              <w:rPr>
                <w:noProof/>
              </w:rPr>
              <w:t>úchytem a s možností provozu na </w:t>
            </w:r>
            <w:r w:rsidRPr="0031350F">
              <w:rPr>
                <w:noProof/>
              </w:rPr>
              <w:t>zabudovaný akumulátor</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344E00" w:rsidRDefault="00F034B8" w:rsidP="00E6004A">
            <w:pPr>
              <w:spacing w:before="100" w:after="100"/>
              <w:rPr>
                <w:noProof/>
                <w:sz w:val="20"/>
                <w:szCs w:val="20"/>
              </w:rPr>
            </w:pPr>
          </w:p>
        </w:tc>
      </w:tr>
      <w:tr w:rsidR="00F034B8" w:rsidRPr="00344E00" w:rsidTr="00476F47">
        <w:trPr>
          <w:cantSplit/>
          <w:trHeight w:val="229"/>
        </w:trPr>
        <w:tc>
          <w:tcPr>
            <w:tcW w:w="4860" w:type="dxa"/>
            <w:tcBorders>
              <w:top w:val="single" w:sz="4" w:space="0" w:color="auto"/>
              <w:bottom w:val="single" w:sz="4" w:space="0" w:color="auto"/>
            </w:tcBorders>
          </w:tcPr>
          <w:p w:rsidR="00F034B8" w:rsidRPr="0031350F" w:rsidRDefault="00F034B8" w:rsidP="00F90A27">
            <w:pPr>
              <w:numPr>
                <w:ilvl w:val="0"/>
                <w:numId w:val="34"/>
              </w:numPr>
              <w:pBdr>
                <w:between w:val="single" w:sz="4" w:space="1" w:color="auto"/>
              </w:pBdr>
              <w:tabs>
                <w:tab w:val="clear" w:pos="720"/>
                <w:tab w:val="num" w:pos="459"/>
              </w:tabs>
              <w:spacing w:before="100" w:after="100"/>
              <w:ind w:left="459" w:hanging="425"/>
              <w:rPr>
                <w:noProof/>
              </w:rPr>
            </w:pPr>
            <w:r w:rsidRPr="0031350F">
              <w:rPr>
                <w:noProof/>
              </w:rPr>
              <w:t>sledování plného rozsahu základních požadovaných parametrů při transportu</w:t>
            </w:r>
            <w:r w:rsidR="00F90A27">
              <w:rPr>
                <w:noProof/>
              </w:rPr>
              <w:t xml:space="preserve">, </w:t>
            </w:r>
            <w:r w:rsidR="00F90A27" w:rsidRPr="0031350F">
              <w:rPr>
                <w:noProof/>
              </w:rPr>
              <w:t>barevný displej minimálně 10“</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344E00" w:rsidRDefault="00F034B8" w:rsidP="00E6004A">
            <w:pPr>
              <w:spacing w:before="100" w:after="100"/>
              <w:rPr>
                <w:noProof/>
                <w:sz w:val="20"/>
                <w:szCs w:val="20"/>
              </w:rPr>
            </w:pPr>
          </w:p>
        </w:tc>
      </w:tr>
      <w:tr w:rsidR="00F034B8" w:rsidRPr="00344E00" w:rsidTr="00476F47">
        <w:trPr>
          <w:cantSplit/>
          <w:trHeight w:val="229"/>
        </w:trPr>
        <w:tc>
          <w:tcPr>
            <w:tcW w:w="4860" w:type="dxa"/>
            <w:tcBorders>
              <w:top w:val="single" w:sz="4" w:space="0" w:color="auto"/>
              <w:bottom w:val="single" w:sz="4" w:space="0" w:color="auto"/>
            </w:tcBorders>
          </w:tcPr>
          <w:p w:rsidR="00F034B8" w:rsidRPr="0031350F" w:rsidRDefault="00F034B8" w:rsidP="00F90A27">
            <w:pPr>
              <w:numPr>
                <w:ilvl w:val="0"/>
                <w:numId w:val="34"/>
              </w:numPr>
              <w:pBdr>
                <w:between w:val="single" w:sz="4" w:space="1" w:color="auto"/>
              </w:pBdr>
              <w:tabs>
                <w:tab w:val="clear" w:pos="720"/>
                <w:tab w:val="num" w:pos="459"/>
              </w:tabs>
              <w:spacing w:before="100" w:after="100"/>
              <w:ind w:left="459" w:hanging="425"/>
              <w:rPr>
                <w:noProof/>
              </w:rPr>
            </w:pPr>
            <w:r w:rsidRPr="0031350F">
              <w:rPr>
                <w:noProof/>
              </w:rPr>
              <w:t>min</w:t>
            </w:r>
            <w:r w:rsidR="00F90A27">
              <w:rPr>
                <w:noProof/>
              </w:rPr>
              <w:t>. 6 křivek současně zobrazených na </w:t>
            </w:r>
            <w:r w:rsidRPr="0031350F">
              <w:rPr>
                <w:noProof/>
              </w:rPr>
              <w:t>displeji</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344E00" w:rsidRDefault="00F034B8" w:rsidP="00E6004A">
            <w:pPr>
              <w:spacing w:before="100" w:after="100"/>
              <w:jc w:val="center"/>
              <w:rPr>
                <w:noProof/>
                <w:sz w:val="20"/>
                <w:szCs w:val="20"/>
              </w:rPr>
            </w:pPr>
          </w:p>
        </w:tc>
      </w:tr>
      <w:tr w:rsidR="00F034B8" w:rsidRPr="00344E00" w:rsidTr="00476F47">
        <w:trPr>
          <w:cantSplit/>
          <w:trHeight w:val="229"/>
        </w:trPr>
        <w:tc>
          <w:tcPr>
            <w:tcW w:w="4860" w:type="dxa"/>
            <w:tcBorders>
              <w:top w:val="single" w:sz="4" w:space="0" w:color="auto"/>
              <w:bottom w:val="single" w:sz="4" w:space="0" w:color="auto"/>
            </w:tcBorders>
          </w:tcPr>
          <w:p w:rsidR="00F034B8" w:rsidRPr="0031350F" w:rsidRDefault="00F034B8" w:rsidP="00F90A27">
            <w:pPr>
              <w:numPr>
                <w:ilvl w:val="0"/>
                <w:numId w:val="34"/>
              </w:numPr>
              <w:pBdr>
                <w:between w:val="single" w:sz="4" w:space="1" w:color="auto"/>
              </w:pBdr>
              <w:tabs>
                <w:tab w:val="clear" w:pos="720"/>
                <w:tab w:val="num" w:pos="459"/>
              </w:tabs>
              <w:spacing w:before="100" w:after="100"/>
              <w:ind w:left="459" w:hanging="425"/>
              <w:rPr>
                <w:noProof/>
              </w:rPr>
            </w:pPr>
            <w:r w:rsidRPr="0031350F">
              <w:rPr>
                <w:noProof/>
              </w:rPr>
              <w:t>uložení monitorovaných hodnot do</w:t>
            </w:r>
            <w:r>
              <w:rPr>
                <w:noProof/>
              </w:rPr>
              <w:t> </w:t>
            </w:r>
            <w:r w:rsidRPr="0031350F">
              <w:rPr>
                <w:noProof/>
              </w:rPr>
              <w:t xml:space="preserve">paměti po dobu 24 hodin s rozlišením 1 minuta </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344E00" w:rsidRDefault="00F034B8" w:rsidP="00E6004A">
            <w:pPr>
              <w:tabs>
                <w:tab w:val="center" w:pos="1872"/>
              </w:tabs>
              <w:spacing w:before="100" w:after="100"/>
              <w:rPr>
                <w:noProof/>
                <w:sz w:val="20"/>
                <w:szCs w:val="20"/>
              </w:rPr>
            </w:pPr>
          </w:p>
        </w:tc>
      </w:tr>
      <w:tr w:rsidR="00F034B8" w:rsidRPr="00344E00" w:rsidTr="00476F47">
        <w:trPr>
          <w:cantSplit/>
          <w:trHeight w:val="229"/>
        </w:trPr>
        <w:tc>
          <w:tcPr>
            <w:tcW w:w="4860" w:type="dxa"/>
            <w:tcBorders>
              <w:top w:val="single" w:sz="4" w:space="0" w:color="auto"/>
              <w:bottom w:val="single" w:sz="4" w:space="0" w:color="auto"/>
            </w:tcBorders>
          </w:tcPr>
          <w:p w:rsidR="00F034B8" w:rsidRPr="0031350F" w:rsidRDefault="00F034B8" w:rsidP="00F90A27">
            <w:pPr>
              <w:numPr>
                <w:ilvl w:val="0"/>
                <w:numId w:val="34"/>
              </w:numPr>
              <w:pBdr>
                <w:between w:val="single" w:sz="4" w:space="1" w:color="auto"/>
              </w:pBdr>
              <w:tabs>
                <w:tab w:val="clear" w:pos="720"/>
                <w:tab w:val="num" w:pos="459"/>
              </w:tabs>
              <w:spacing w:before="100" w:after="100"/>
              <w:ind w:left="459" w:hanging="425"/>
              <w:rPr>
                <w:noProof/>
              </w:rPr>
            </w:pPr>
            <w:r w:rsidRPr="0031350F">
              <w:rPr>
                <w:noProof/>
              </w:rPr>
              <w:t>multiparametrický modul pro sledování životních funkcí pacienta</w:t>
            </w:r>
            <w:r>
              <w:rPr>
                <w:noProof/>
              </w:rPr>
              <w:t xml:space="preserve"> </w:t>
            </w:r>
            <w:r w:rsidRPr="0031350F">
              <w:rPr>
                <w:noProof/>
              </w:rPr>
              <w:t>(</w:t>
            </w:r>
            <w:r>
              <w:rPr>
                <w:noProof/>
              </w:rPr>
              <w:t>E</w:t>
            </w:r>
            <w:r w:rsidRPr="0031350F">
              <w:rPr>
                <w:noProof/>
              </w:rPr>
              <w:t>KG,</w:t>
            </w:r>
            <w:r>
              <w:rPr>
                <w:noProof/>
              </w:rPr>
              <w:t xml:space="preserve"> </w:t>
            </w:r>
            <w:r w:rsidRPr="0031350F">
              <w:rPr>
                <w:noProof/>
              </w:rPr>
              <w:t>respirace</w:t>
            </w:r>
            <w:r w:rsidRPr="00BA36D2">
              <w:rPr>
                <w:noProof/>
              </w:rPr>
              <w:t xml:space="preserve">, NIBP, </w:t>
            </w:r>
            <w:r w:rsidR="00F90A27">
              <w:rPr>
                <w:noProof/>
              </w:rPr>
              <w:t xml:space="preserve">SpO2, </w:t>
            </w:r>
            <w:r w:rsidRPr="00BA36D2">
              <w:rPr>
                <w:noProof/>
              </w:rPr>
              <w:t xml:space="preserve">teplota, </w:t>
            </w:r>
            <w:r w:rsidR="00F90A27">
              <w:rPr>
                <w:noProof/>
              </w:rPr>
              <w:t xml:space="preserve">2x </w:t>
            </w:r>
            <w:r w:rsidRPr="00BA36D2">
              <w:rPr>
                <w:noProof/>
              </w:rPr>
              <w:t>IBP</w:t>
            </w:r>
            <w:r w:rsidRPr="0031350F">
              <w:rPr>
                <w:noProof/>
              </w:rPr>
              <w:t>, srdeční výdej)</w:t>
            </w:r>
            <w:r w:rsidR="00F90A27">
              <w:rPr>
                <w:noProof/>
              </w:rPr>
              <w:t xml:space="preserve"> s </w:t>
            </w:r>
            <w:r w:rsidRPr="0031350F">
              <w:rPr>
                <w:noProof/>
              </w:rPr>
              <w:t>následujícími vlastnostmi:</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344E00" w:rsidRDefault="00F034B8" w:rsidP="00E6004A">
            <w:pPr>
              <w:spacing w:before="100" w:after="100"/>
              <w:rPr>
                <w:noProof/>
                <w:color w:val="C0C0C0"/>
                <w:sz w:val="20"/>
                <w:szCs w:val="20"/>
              </w:rPr>
            </w:pPr>
          </w:p>
        </w:tc>
      </w:tr>
      <w:tr w:rsidR="00F034B8" w:rsidRPr="00344E00" w:rsidTr="00476F47">
        <w:trPr>
          <w:cantSplit/>
          <w:trHeight w:val="229"/>
        </w:trPr>
        <w:tc>
          <w:tcPr>
            <w:tcW w:w="4860" w:type="dxa"/>
            <w:tcBorders>
              <w:top w:val="single" w:sz="4" w:space="0" w:color="auto"/>
              <w:bottom w:val="single" w:sz="4" w:space="0" w:color="auto"/>
            </w:tcBorders>
          </w:tcPr>
          <w:p w:rsidR="00F034B8" w:rsidRPr="0031350F" w:rsidRDefault="00F034B8" w:rsidP="00F90A27">
            <w:pPr>
              <w:numPr>
                <w:ilvl w:val="1"/>
                <w:numId w:val="32"/>
              </w:numPr>
              <w:pBdr>
                <w:between w:val="single" w:sz="4" w:space="1" w:color="auto"/>
              </w:pBdr>
              <w:tabs>
                <w:tab w:val="clear" w:pos="1440"/>
                <w:tab w:val="left" w:pos="792"/>
              </w:tabs>
              <w:spacing w:before="100" w:after="100"/>
              <w:ind w:left="792"/>
              <w:rPr>
                <w:noProof/>
              </w:rPr>
            </w:pPr>
            <w:r w:rsidRPr="0031350F">
              <w:rPr>
                <w:noProof/>
              </w:rPr>
              <w:t>přenos multiparametrického modulu do</w:t>
            </w:r>
            <w:r>
              <w:rPr>
                <w:noProof/>
              </w:rPr>
              <w:t> </w:t>
            </w:r>
            <w:r w:rsidR="00B04E4C">
              <w:rPr>
                <w:noProof/>
              </w:rPr>
              <w:t xml:space="preserve">každého </w:t>
            </w:r>
            <w:r w:rsidRPr="0031350F">
              <w:rPr>
                <w:noProof/>
              </w:rPr>
              <w:t>jiného monitoru</w:t>
            </w:r>
            <w:r w:rsidR="00B04E4C">
              <w:rPr>
                <w:noProof/>
              </w:rPr>
              <w:t xml:space="preserve"> v rámci operačních sálů a pooperačního oddělení KAR</w:t>
            </w:r>
            <w:r w:rsidRPr="0031350F">
              <w:rPr>
                <w:noProof/>
              </w:rPr>
              <w:t xml:space="preserve"> bez přepojování kabelů, čidel, nulování invazivních tlaků, s kontinuálním sběrem dat </w:t>
            </w:r>
            <w:r w:rsidR="00B04E4C">
              <w:rPr>
                <w:noProof/>
              </w:rPr>
              <w:t xml:space="preserve">od připojení </w:t>
            </w:r>
            <w:r w:rsidR="002F16E4">
              <w:rPr>
                <w:noProof/>
              </w:rPr>
              <w:t>pacienta</w:t>
            </w:r>
            <w:r w:rsidR="00F90A27">
              <w:rPr>
                <w:noProof/>
              </w:rPr>
              <w:t>,</w:t>
            </w:r>
            <w:r w:rsidR="002F16E4">
              <w:rPr>
                <w:noProof/>
              </w:rPr>
              <w:t xml:space="preserve"> a to i v případě </w:t>
            </w:r>
            <w:r w:rsidR="00F90A27">
              <w:rPr>
                <w:noProof/>
              </w:rPr>
              <w:t>přesunu modulu ze</w:t>
            </w:r>
            <w:r w:rsidR="00B04E4C">
              <w:rPr>
                <w:noProof/>
              </w:rPr>
              <w:t xml:space="preserve"> sálového </w:t>
            </w:r>
            <w:r w:rsidR="00F90A27">
              <w:rPr>
                <w:noProof/>
              </w:rPr>
              <w:t>do</w:t>
            </w:r>
            <w:r w:rsidR="00B04E4C">
              <w:rPr>
                <w:noProof/>
              </w:rPr>
              <w:t xml:space="preserve"> převozního monitoru</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344E00" w:rsidRDefault="00F034B8" w:rsidP="00E6004A">
            <w:pPr>
              <w:spacing w:before="100" w:after="100"/>
              <w:rPr>
                <w:noProof/>
                <w:color w:val="C0C0C0"/>
                <w:sz w:val="20"/>
                <w:szCs w:val="20"/>
              </w:rPr>
            </w:pPr>
          </w:p>
        </w:tc>
      </w:tr>
      <w:tr w:rsidR="00F034B8" w:rsidRPr="00344E00" w:rsidTr="00476F47">
        <w:trPr>
          <w:cantSplit/>
          <w:trHeight w:val="229"/>
        </w:trPr>
        <w:tc>
          <w:tcPr>
            <w:tcW w:w="4860" w:type="dxa"/>
            <w:tcBorders>
              <w:top w:val="single" w:sz="4" w:space="0" w:color="auto"/>
              <w:bottom w:val="single" w:sz="4" w:space="0" w:color="auto"/>
            </w:tcBorders>
          </w:tcPr>
          <w:p w:rsidR="00F034B8" w:rsidRPr="0031350F" w:rsidRDefault="00F034B8" w:rsidP="00F90A27">
            <w:pPr>
              <w:numPr>
                <w:ilvl w:val="1"/>
                <w:numId w:val="32"/>
              </w:numPr>
              <w:pBdr>
                <w:between w:val="single" w:sz="4" w:space="1" w:color="auto"/>
              </w:pBdr>
              <w:tabs>
                <w:tab w:val="clear" w:pos="1440"/>
                <w:tab w:val="left" w:pos="792"/>
              </w:tabs>
              <w:spacing w:before="100" w:after="100"/>
              <w:ind w:left="792"/>
              <w:rPr>
                <w:noProof/>
              </w:rPr>
            </w:pPr>
            <w:r w:rsidRPr="0031350F">
              <w:rPr>
                <w:noProof/>
              </w:rPr>
              <w:t>EKG snímané z  5 svodů</w:t>
            </w:r>
            <w:r w:rsidR="00F90A27">
              <w:rPr>
                <w:noProof/>
              </w:rPr>
              <w:t xml:space="preserve">, </w:t>
            </w:r>
            <w:r w:rsidR="00F90A27" w:rsidRPr="0031350F">
              <w:rPr>
                <w:noProof/>
              </w:rPr>
              <w:t>rozměření ST úseku se zobrazením elevace/deprese ST na průměrném QRS komplexu</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344E00" w:rsidRDefault="00F034B8" w:rsidP="00E6004A">
            <w:pPr>
              <w:spacing w:before="100" w:after="100"/>
              <w:rPr>
                <w:noProof/>
                <w:sz w:val="20"/>
                <w:szCs w:val="20"/>
              </w:rPr>
            </w:pPr>
            <w:r w:rsidRPr="00344E00">
              <w:rPr>
                <w:noProof/>
                <w:color w:val="C0C0C0"/>
                <w:sz w:val="20"/>
                <w:szCs w:val="20"/>
              </w:rPr>
              <w:t xml:space="preserve">     -</w:t>
            </w:r>
          </w:p>
        </w:tc>
      </w:tr>
      <w:tr w:rsidR="00F034B8" w:rsidRPr="00344E00" w:rsidTr="00476F47">
        <w:trPr>
          <w:cantSplit/>
          <w:trHeight w:val="229"/>
        </w:trPr>
        <w:tc>
          <w:tcPr>
            <w:tcW w:w="4860" w:type="dxa"/>
            <w:tcBorders>
              <w:top w:val="single" w:sz="4" w:space="0" w:color="auto"/>
              <w:bottom w:val="single" w:sz="4" w:space="0" w:color="auto"/>
            </w:tcBorders>
          </w:tcPr>
          <w:p w:rsidR="00F034B8" w:rsidRPr="0031350F" w:rsidRDefault="00F90A27" w:rsidP="00F034B8">
            <w:pPr>
              <w:numPr>
                <w:ilvl w:val="1"/>
                <w:numId w:val="32"/>
              </w:numPr>
              <w:pBdr>
                <w:between w:val="single" w:sz="4" w:space="1" w:color="auto"/>
              </w:pBdr>
              <w:tabs>
                <w:tab w:val="clear" w:pos="1440"/>
                <w:tab w:val="left" w:pos="792"/>
              </w:tabs>
              <w:spacing w:before="100" w:after="100"/>
              <w:ind w:left="792"/>
              <w:rPr>
                <w:noProof/>
              </w:rPr>
            </w:pPr>
            <w:r>
              <w:rPr>
                <w:noProof/>
              </w:rPr>
              <w:t>snímání 12-kanálového EKG z 10 svodů s interpretací</w:t>
            </w:r>
            <w:r w:rsidR="00F034B8" w:rsidRPr="0031350F">
              <w:rPr>
                <w:noProof/>
              </w:rPr>
              <w:t xml:space="preserve"> </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344E00" w:rsidRDefault="00F034B8" w:rsidP="00E6004A">
            <w:pPr>
              <w:spacing w:before="100" w:after="100"/>
              <w:jc w:val="center"/>
              <w:rPr>
                <w:noProof/>
                <w:sz w:val="20"/>
                <w:szCs w:val="20"/>
              </w:rPr>
            </w:pPr>
          </w:p>
        </w:tc>
      </w:tr>
      <w:tr w:rsidR="00F034B8" w:rsidRPr="00344E00"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1"/>
                <w:numId w:val="32"/>
              </w:numPr>
              <w:pBdr>
                <w:between w:val="single" w:sz="4" w:space="1" w:color="auto"/>
              </w:pBdr>
              <w:tabs>
                <w:tab w:val="clear" w:pos="1440"/>
                <w:tab w:val="left" w:pos="792"/>
              </w:tabs>
              <w:spacing w:before="100" w:after="100"/>
              <w:ind w:left="792"/>
              <w:rPr>
                <w:noProof/>
              </w:rPr>
            </w:pPr>
            <w:r w:rsidRPr="0031350F">
              <w:rPr>
                <w:noProof/>
              </w:rPr>
              <w:t>stanovení respirace impedanční metodou</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344E00" w:rsidRDefault="00F034B8" w:rsidP="00E6004A">
            <w:pPr>
              <w:tabs>
                <w:tab w:val="center" w:pos="1872"/>
              </w:tabs>
              <w:spacing w:before="100" w:after="100"/>
              <w:rPr>
                <w:noProof/>
                <w:sz w:val="20"/>
                <w:szCs w:val="20"/>
              </w:rPr>
            </w:pPr>
            <w:r w:rsidRPr="00344E00">
              <w:rPr>
                <w:noProof/>
                <w:sz w:val="20"/>
                <w:szCs w:val="20"/>
              </w:rPr>
              <w:tab/>
            </w:r>
          </w:p>
        </w:tc>
      </w:tr>
      <w:tr w:rsidR="00F034B8" w:rsidRPr="00344E00" w:rsidTr="00476F47">
        <w:trPr>
          <w:cantSplit/>
          <w:trHeight w:val="229"/>
        </w:trPr>
        <w:tc>
          <w:tcPr>
            <w:tcW w:w="4860" w:type="dxa"/>
            <w:tcBorders>
              <w:top w:val="single" w:sz="4" w:space="0" w:color="auto"/>
              <w:bottom w:val="single" w:sz="4" w:space="0" w:color="auto"/>
            </w:tcBorders>
          </w:tcPr>
          <w:p w:rsidR="00F034B8" w:rsidRPr="0031350F" w:rsidRDefault="00F034B8" w:rsidP="00F90A27">
            <w:pPr>
              <w:numPr>
                <w:ilvl w:val="1"/>
                <w:numId w:val="32"/>
              </w:numPr>
              <w:pBdr>
                <w:between w:val="single" w:sz="4" w:space="1" w:color="auto"/>
              </w:pBdr>
              <w:tabs>
                <w:tab w:val="clear" w:pos="1440"/>
                <w:tab w:val="left" w:pos="792"/>
              </w:tabs>
              <w:spacing w:before="100" w:after="100"/>
              <w:ind w:left="792"/>
              <w:rPr>
                <w:noProof/>
              </w:rPr>
            </w:pPr>
            <w:r w:rsidRPr="0031350F">
              <w:rPr>
                <w:noProof/>
              </w:rPr>
              <w:t>měření pulsní oxymetrie (SpO2) se</w:t>
            </w:r>
            <w:r>
              <w:rPr>
                <w:noProof/>
              </w:rPr>
              <w:t> </w:t>
            </w:r>
            <w:r w:rsidRPr="0031350F">
              <w:rPr>
                <w:noProof/>
              </w:rPr>
              <w:t>saturačním čidlem na prst</w:t>
            </w:r>
            <w:r w:rsidR="00BE53C2">
              <w:rPr>
                <w:noProof/>
              </w:rPr>
              <w:t xml:space="preserve"> technologií Mas</w:t>
            </w:r>
            <w:r w:rsidR="00B04E4C">
              <w:rPr>
                <w:noProof/>
              </w:rPr>
              <w:t>imo</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344E00" w:rsidRDefault="00F034B8" w:rsidP="00E6004A">
            <w:pPr>
              <w:spacing w:before="100" w:after="100"/>
              <w:rPr>
                <w:noProof/>
                <w:sz w:val="20"/>
                <w:szCs w:val="20"/>
              </w:rPr>
            </w:pPr>
            <w:r w:rsidRPr="00344E00">
              <w:rPr>
                <w:noProof/>
                <w:color w:val="C0C0C0"/>
                <w:sz w:val="20"/>
                <w:szCs w:val="20"/>
              </w:rPr>
              <w:t xml:space="preserve">     </w:t>
            </w:r>
          </w:p>
        </w:tc>
      </w:tr>
      <w:tr w:rsidR="00F034B8" w:rsidRPr="00344E00"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1"/>
                <w:numId w:val="32"/>
              </w:numPr>
              <w:pBdr>
                <w:between w:val="single" w:sz="4" w:space="1" w:color="auto"/>
              </w:pBdr>
              <w:tabs>
                <w:tab w:val="clear" w:pos="1440"/>
                <w:tab w:val="left" w:pos="792"/>
              </w:tabs>
              <w:spacing w:before="100" w:after="100"/>
              <w:ind w:left="792"/>
              <w:rPr>
                <w:noProof/>
              </w:rPr>
            </w:pPr>
            <w:r w:rsidRPr="0031350F">
              <w:rPr>
                <w:noProof/>
              </w:rPr>
              <w:lastRenderedPageBreak/>
              <w:t>měření neinvazívního tlaku dvouhadicovým systémem</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344E00" w:rsidRDefault="00F034B8" w:rsidP="00E6004A">
            <w:pPr>
              <w:spacing w:before="100" w:after="100"/>
              <w:jc w:val="center"/>
              <w:rPr>
                <w:noProof/>
                <w:sz w:val="20"/>
                <w:szCs w:val="20"/>
              </w:rPr>
            </w:pPr>
          </w:p>
        </w:tc>
      </w:tr>
      <w:tr w:rsidR="00F034B8" w:rsidRPr="00344E00"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1"/>
                <w:numId w:val="32"/>
              </w:numPr>
              <w:pBdr>
                <w:between w:val="single" w:sz="4" w:space="1" w:color="auto"/>
              </w:pBdr>
              <w:tabs>
                <w:tab w:val="clear" w:pos="1440"/>
                <w:tab w:val="left" w:pos="792"/>
              </w:tabs>
              <w:spacing w:before="100" w:after="100"/>
              <w:ind w:left="792"/>
              <w:rPr>
                <w:noProof/>
              </w:rPr>
            </w:pPr>
            <w:r w:rsidRPr="0031350F">
              <w:rPr>
                <w:noProof/>
              </w:rPr>
              <w:t>stanovení srdečního výdeje termodiluční metodou s výpočtem hemodynamických a ventilačních parametrů</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344E00" w:rsidRDefault="00F034B8" w:rsidP="00E6004A">
            <w:pPr>
              <w:spacing w:before="100" w:after="100"/>
              <w:jc w:val="center"/>
              <w:rPr>
                <w:noProof/>
                <w:sz w:val="20"/>
                <w:szCs w:val="20"/>
              </w:rPr>
            </w:pPr>
          </w:p>
        </w:tc>
      </w:tr>
      <w:tr w:rsidR="00F034B8" w:rsidRPr="00344E00"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1"/>
                <w:numId w:val="32"/>
              </w:numPr>
              <w:pBdr>
                <w:between w:val="single" w:sz="4" w:space="1" w:color="auto"/>
              </w:pBdr>
              <w:tabs>
                <w:tab w:val="clear" w:pos="1440"/>
                <w:tab w:val="left" w:pos="792"/>
              </w:tabs>
              <w:spacing w:before="100" w:after="100"/>
              <w:ind w:left="792"/>
              <w:rPr>
                <w:noProof/>
              </w:rPr>
            </w:pPr>
            <w:r w:rsidRPr="0031350F">
              <w:rPr>
                <w:noProof/>
              </w:rPr>
              <w:t xml:space="preserve">zabudovaná kalkulačka pro výpočet dávkování léčiv </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344E00" w:rsidRDefault="00F034B8" w:rsidP="00E6004A">
            <w:pPr>
              <w:spacing w:before="100" w:after="100"/>
              <w:jc w:val="center"/>
              <w:rPr>
                <w:noProof/>
                <w:sz w:val="20"/>
                <w:szCs w:val="20"/>
              </w:rPr>
            </w:pPr>
          </w:p>
        </w:tc>
      </w:tr>
      <w:tr w:rsidR="00F034B8" w:rsidRPr="00344E00"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1"/>
                <w:numId w:val="32"/>
              </w:numPr>
              <w:pBdr>
                <w:between w:val="single" w:sz="4" w:space="1" w:color="auto"/>
              </w:pBdr>
              <w:tabs>
                <w:tab w:val="clear" w:pos="1440"/>
                <w:tab w:val="left" w:pos="792"/>
              </w:tabs>
              <w:spacing w:before="100" w:after="100"/>
              <w:ind w:left="792"/>
              <w:rPr>
                <w:noProof/>
              </w:rPr>
            </w:pPr>
            <w:r w:rsidRPr="0031350F">
              <w:rPr>
                <w:noProof/>
              </w:rPr>
              <w:t>měření 2 teplot (rektální/jícnové a</w:t>
            </w:r>
            <w:r>
              <w:rPr>
                <w:noProof/>
              </w:rPr>
              <w:t> </w:t>
            </w:r>
            <w:r w:rsidRPr="0031350F">
              <w:rPr>
                <w:noProof/>
              </w:rPr>
              <w:t>povrchové)</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344E00" w:rsidRDefault="00F034B8" w:rsidP="00E6004A">
            <w:pPr>
              <w:spacing w:before="100" w:after="100"/>
              <w:jc w:val="center"/>
              <w:rPr>
                <w:noProof/>
                <w:sz w:val="20"/>
                <w:szCs w:val="20"/>
              </w:rPr>
            </w:pPr>
          </w:p>
        </w:tc>
      </w:tr>
      <w:tr w:rsidR="00F034B8" w:rsidRPr="00344E00" w:rsidTr="00476F47">
        <w:trPr>
          <w:cantSplit/>
          <w:trHeight w:val="229"/>
        </w:trPr>
        <w:tc>
          <w:tcPr>
            <w:tcW w:w="4860" w:type="dxa"/>
            <w:tcBorders>
              <w:top w:val="single" w:sz="4" w:space="0" w:color="auto"/>
              <w:bottom w:val="single" w:sz="4" w:space="0" w:color="auto"/>
            </w:tcBorders>
          </w:tcPr>
          <w:p w:rsidR="00F034B8" w:rsidRPr="0031350F" w:rsidRDefault="00F034B8" w:rsidP="00F034B8">
            <w:pPr>
              <w:numPr>
                <w:ilvl w:val="1"/>
                <w:numId w:val="32"/>
              </w:numPr>
              <w:pBdr>
                <w:between w:val="single" w:sz="4" w:space="1" w:color="auto"/>
              </w:pBdr>
              <w:tabs>
                <w:tab w:val="clear" w:pos="1440"/>
                <w:tab w:val="left" w:pos="792"/>
              </w:tabs>
              <w:spacing w:before="100" w:after="100"/>
              <w:ind w:left="792"/>
              <w:rPr>
                <w:noProof/>
              </w:rPr>
            </w:pPr>
            <w:r w:rsidRPr="0031350F">
              <w:rPr>
                <w:noProof/>
              </w:rPr>
              <w:t>snímání</w:t>
            </w:r>
            <w:r w:rsidR="00B04E4C">
              <w:rPr>
                <w:noProof/>
              </w:rPr>
              <w:t xml:space="preserve"> minimálně</w:t>
            </w:r>
            <w:r w:rsidRPr="0031350F">
              <w:rPr>
                <w:noProof/>
              </w:rPr>
              <w:t xml:space="preserve"> 4 invazívních tlaků</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344E00" w:rsidRDefault="00F034B8" w:rsidP="00E6004A">
            <w:pPr>
              <w:spacing w:before="100" w:after="100"/>
              <w:jc w:val="center"/>
              <w:rPr>
                <w:noProof/>
                <w:sz w:val="20"/>
                <w:szCs w:val="20"/>
              </w:rPr>
            </w:pPr>
          </w:p>
        </w:tc>
      </w:tr>
      <w:tr w:rsidR="00F034B8" w:rsidRPr="00344E00" w:rsidTr="00476F47">
        <w:trPr>
          <w:cantSplit/>
          <w:trHeight w:val="229"/>
        </w:trPr>
        <w:tc>
          <w:tcPr>
            <w:tcW w:w="4860" w:type="dxa"/>
            <w:tcBorders>
              <w:top w:val="single" w:sz="4" w:space="0" w:color="auto"/>
              <w:bottom w:val="single" w:sz="4" w:space="0" w:color="auto"/>
            </w:tcBorders>
          </w:tcPr>
          <w:p w:rsidR="00F034B8" w:rsidRPr="0031350F" w:rsidRDefault="00F034B8" w:rsidP="00167A27">
            <w:pPr>
              <w:numPr>
                <w:ilvl w:val="1"/>
                <w:numId w:val="32"/>
              </w:numPr>
              <w:pBdr>
                <w:between w:val="single" w:sz="4" w:space="1" w:color="auto"/>
              </w:pBdr>
              <w:tabs>
                <w:tab w:val="clear" w:pos="1440"/>
                <w:tab w:val="left" w:pos="792"/>
              </w:tabs>
              <w:spacing w:before="100" w:after="100"/>
              <w:ind w:left="792"/>
              <w:rPr>
                <w:noProof/>
              </w:rPr>
            </w:pPr>
            <w:r w:rsidRPr="0031350F">
              <w:rPr>
                <w:noProof/>
              </w:rPr>
              <w:t>identický modul p</w:t>
            </w:r>
            <w:r w:rsidR="00167A27">
              <w:rPr>
                <w:noProof/>
              </w:rPr>
              <w:t>o</w:t>
            </w:r>
            <w:r w:rsidRPr="0031350F">
              <w:rPr>
                <w:noProof/>
              </w:rPr>
              <w:t xml:space="preserve">užitý na operačních sálech </w:t>
            </w:r>
            <w:r w:rsidR="00167A27">
              <w:rPr>
                <w:noProof/>
              </w:rPr>
              <w:t>a pooperačním</w:t>
            </w:r>
            <w:r w:rsidRPr="0031350F">
              <w:rPr>
                <w:noProof/>
              </w:rPr>
              <w:t xml:space="preserve"> oddělení </w:t>
            </w:r>
            <w:r w:rsidR="00B04E4C">
              <w:rPr>
                <w:noProof/>
              </w:rPr>
              <w:t>KAR</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344E00" w:rsidRDefault="00F034B8" w:rsidP="00E6004A">
            <w:pPr>
              <w:spacing w:before="100" w:after="100"/>
              <w:jc w:val="center"/>
              <w:rPr>
                <w:noProof/>
                <w:sz w:val="20"/>
                <w:szCs w:val="20"/>
              </w:rPr>
            </w:pPr>
          </w:p>
        </w:tc>
      </w:tr>
      <w:tr w:rsidR="00B04E4C" w:rsidRPr="00344E00" w:rsidTr="00476F47">
        <w:trPr>
          <w:cantSplit/>
          <w:trHeight w:val="229"/>
        </w:trPr>
        <w:tc>
          <w:tcPr>
            <w:tcW w:w="4860" w:type="dxa"/>
            <w:tcBorders>
              <w:top w:val="single" w:sz="4" w:space="0" w:color="auto"/>
              <w:bottom w:val="single" w:sz="4" w:space="0" w:color="auto"/>
            </w:tcBorders>
          </w:tcPr>
          <w:p w:rsidR="00B04E4C" w:rsidRPr="0031350F" w:rsidRDefault="00B04E4C" w:rsidP="00F034B8">
            <w:pPr>
              <w:numPr>
                <w:ilvl w:val="1"/>
                <w:numId w:val="32"/>
              </w:numPr>
              <w:pBdr>
                <w:between w:val="single" w:sz="4" w:space="1" w:color="auto"/>
              </w:pBdr>
              <w:tabs>
                <w:tab w:val="clear" w:pos="1440"/>
                <w:tab w:val="left" w:pos="792"/>
              </w:tabs>
              <w:spacing w:before="100" w:after="100"/>
              <w:ind w:left="792"/>
              <w:rPr>
                <w:noProof/>
              </w:rPr>
            </w:pPr>
            <w:r>
              <w:rPr>
                <w:noProof/>
              </w:rPr>
              <w:t xml:space="preserve">hmotnost modulu pod </w:t>
            </w:r>
            <w:smartTag w:uri="urn:schemas-microsoft-com:office:smarttags" w:element="metricconverter">
              <w:smartTagPr>
                <w:attr w:name="ProductID" w:val="2 kg"/>
              </w:smartTagPr>
              <w:r>
                <w:rPr>
                  <w:noProof/>
                </w:rPr>
                <w:t>2 kg</w:t>
              </w:r>
            </w:smartTag>
          </w:p>
        </w:tc>
        <w:tc>
          <w:tcPr>
            <w:tcW w:w="1620" w:type="dxa"/>
            <w:tcBorders>
              <w:top w:val="single" w:sz="4" w:space="0" w:color="auto"/>
              <w:bottom w:val="single" w:sz="4" w:space="0" w:color="auto"/>
            </w:tcBorders>
          </w:tcPr>
          <w:p w:rsidR="00B04E4C" w:rsidRPr="0031350F" w:rsidRDefault="00B04E4C" w:rsidP="00E6004A">
            <w:pPr>
              <w:jc w:val="center"/>
              <w:rPr>
                <w:noProof/>
              </w:rPr>
            </w:pPr>
            <w:r w:rsidRPr="0031350F">
              <w:rPr>
                <w:noProof/>
              </w:rPr>
              <w:t>ano – ne</w:t>
            </w:r>
          </w:p>
        </w:tc>
        <w:tc>
          <w:tcPr>
            <w:tcW w:w="2700" w:type="dxa"/>
            <w:tcBorders>
              <w:top w:val="single" w:sz="4" w:space="0" w:color="auto"/>
              <w:bottom w:val="single" w:sz="4" w:space="0" w:color="auto"/>
            </w:tcBorders>
          </w:tcPr>
          <w:p w:rsidR="00B04E4C" w:rsidRPr="00344E00" w:rsidRDefault="00B04E4C" w:rsidP="00E6004A">
            <w:pPr>
              <w:spacing w:before="100" w:after="100"/>
              <w:jc w:val="center"/>
              <w:rPr>
                <w:noProof/>
                <w:sz w:val="20"/>
                <w:szCs w:val="20"/>
              </w:rPr>
            </w:pPr>
          </w:p>
        </w:tc>
      </w:tr>
      <w:tr w:rsidR="00F034B8" w:rsidRPr="00344E00" w:rsidTr="00476F47">
        <w:trPr>
          <w:cantSplit/>
          <w:trHeight w:val="229"/>
        </w:trPr>
        <w:tc>
          <w:tcPr>
            <w:tcW w:w="4860" w:type="dxa"/>
            <w:tcBorders>
              <w:top w:val="single" w:sz="4" w:space="0" w:color="auto"/>
              <w:bottom w:val="single" w:sz="4" w:space="0" w:color="auto"/>
            </w:tcBorders>
          </w:tcPr>
          <w:p w:rsidR="00F034B8" w:rsidRPr="0031350F" w:rsidRDefault="00F034B8" w:rsidP="00167A27">
            <w:pPr>
              <w:numPr>
                <w:ilvl w:val="0"/>
                <w:numId w:val="34"/>
              </w:numPr>
              <w:pBdr>
                <w:between w:val="single" w:sz="4" w:space="1" w:color="auto"/>
              </w:pBdr>
              <w:tabs>
                <w:tab w:val="clear" w:pos="720"/>
                <w:tab w:val="num" w:pos="459"/>
              </w:tabs>
              <w:spacing w:before="100" w:after="100"/>
              <w:ind w:left="459" w:hanging="425"/>
              <w:rPr>
                <w:noProof/>
              </w:rPr>
            </w:pPr>
            <w:r w:rsidRPr="0031350F">
              <w:rPr>
                <w:noProof/>
              </w:rPr>
              <w:t>přenos multiparametrického modulu do</w:t>
            </w:r>
            <w:r>
              <w:rPr>
                <w:noProof/>
              </w:rPr>
              <w:t> </w:t>
            </w:r>
            <w:r w:rsidRPr="0031350F">
              <w:rPr>
                <w:noProof/>
              </w:rPr>
              <w:t>jiného monitoru bez přepojování kabelů, čidel, nulování invazivních tlaků, s kontinuálním sběrem dat i</w:t>
            </w:r>
            <w:r>
              <w:rPr>
                <w:noProof/>
              </w:rPr>
              <w:t> </w:t>
            </w:r>
            <w:r w:rsidRPr="0031350F">
              <w:rPr>
                <w:noProof/>
              </w:rPr>
              <w:t>v případě odpojení modulu od</w:t>
            </w:r>
            <w:r>
              <w:rPr>
                <w:noProof/>
              </w:rPr>
              <w:t> </w:t>
            </w:r>
            <w:r w:rsidR="00167A27">
              <w:rPr>
                <w:noProof/>
              </w:rPr>
              <w:t xml:space="preserve">sálového či převozního </w:t>
            </w:r>
            <w:r w:rsidRPr="0031350F">
              <w:rPr>
                <w:noProof/>
              </w:rPr>
              <w:t>monitoru</w:t>
            </w:r>
            <w:r w:rsidR="00167A27">
              <w:rPr>
                <w:noProof/>
              </w:rPr>
              <w:t>, a to bez výpadku monitorování a s uchováním trendů veškerých sledovaných parametrů od připojení pacienta minimálně 24 hodin</w:t>
            </w:r>
            <w:r w:rsidRPr="0031350F">
              <w:rPr>
                <w:noProof/>
              </w:rPr>
              <w:t xml:space="preserve"> </w:t>
            </w:r>
          </w:p>
        </w:tc>
        <w:tc>
          <w:tcPr>
            <w:tcW w:w="1620" w:type="dxa"/>
            <w:tcBorders>
              <w:top w:val="single" w:sz="4" w:space="0" w:color="auto"/>
              <w:bottom w:val="single" w:sz="4" w:space="0" w:color="auto"/>
            </w:tcBorders>
          </w:tcPr>
          <w:p w:rsidR="00F034B8" w:rsidRPr="0031350F" w:rsidRDefault="00F034B8" w:rsidP="00E6004A">
            <w:pPr>
              <w:jc w:val="center"/>
            </w:pPr>
            <w:r w:rsidRPr="0031350F">
              <w:rPr>
                <w:noProof/>
              </w:rPr>
              <w:t>ano – ne</w:t>
            </w:r>
          </w:p>
        </w:tc>
        <w:tc>
          <w:tcPr>
            <w:tcW w:w="2700" w:type="dxa"/>
            <w:tcBorders>
              <w:top w:val="single" w:sz="4" w:space="0" w:color="auto"/>
              <w:bottom w:val="single" w:sz="4" w:space="0" w:color="auto"/>
            </w:tcBorders>
          </w:tcPr>
          <w:p w:rsidR="00F034B8" w:rsidRPr="00344E00" w:rsidRDefault="00F034B8" w:rsidP="00E6004A">
            <w:pPr>
              <w:spacing w:before="100" w:after="100"/>
              <w:rPr>
                <w:noProof/>
                <w:color w:val="C0C0C0"/>
                <w:sz w:val="20"/>
                <w:szCs w:val="20"/>
              </w:rPr>
            </w:pPr>
          </w:p>
        </w:tc>
      </w:tr>
      <w:tr w:rsidR="00B04E4C" w:rsidRPr="00344E00" w:rsidTr="00476F47">
        <w:trPr>
          <w:cantSplit/>
          <w:trHeight w:val="229"/>
        </w:trPr>
        <w:tc>
          <w:tcPr>
            <w:tcW w:w="4860" w:type="dxa"/>
            <w:tcBorders>
              <w:top w:val="single" w:sz="4" w:space="0" w:color="auto"/>
              <w:bottom w:val="single" w:sz="4" w:space="0" w:color="auto"/>
            </w:tcBorders>
          </w:tcPr>
          <w:p w:rsidR="00B04E4C" w:rsidRPr="0031350F" w:rsidRDefault="00B04E4C" w:rsidP="00167A27">
            <w:pPr>
              <w:numPr>
                <w:ilvl w:val="0"/>
                <w:numId w:val="34"/>
              </w:numPr>
              <w:pBdr>
                <w:between w:val="single" w:sz="4" w:space="1" w:color="auto"/>
              </w:pBdr>
              <w:tabs>
                <w:tab w:val="clear" w:pos="720"/>
                <w:tab w:val="num" w:pos="459"/>
              </w:tabs>
              <w:spacing w:before="100" w:after="100"/>
              <w:ind w:left="459" w:hanging="425"/>
              <w:rPr>
                <w:noProof/>
              </w:rPr>
            </w:pPr>
            <w:r>
              <w:rPr>
                <w:noProof/>
              </w:rPr>
              <w:t>doba provozu transportního monitoru s modulem na akumulátory min</w:t>
            </w:r>
            <w:r w:rsidR="00167A27">
              <w:rPr>
                <w:noProof/>
              </w:rPr>
              <w:t>.</w:t>
            </w:r>
            <w:r>
              <w:rPr>
                <w:noProof/>
              </w:rPr>
              <w:t xml:space="preserve"> 3 hod</w:t>
            </w:r>
            <w:r w:rsidR="00167A27">
              <w:rPr>
                <w:noProof/>
              </w:rPr>
              <w:t>.</w:t>
            </w:r>
          </w:p>
        </w:tc>
        <w:tc>
          <w:tcPr>
            <w:tcW w:w="1620" w:type="dxa"/>
            <w:tcBorders>
              <w:top w:val="single" w:sz="4" w:space="0" w:color="auto"/>
              <w:bottom w:val="single" w:sz="4" w:space="0" w:color="auto"/>
            </w:tcBorders>
          </w:tcPr>
          <w:p w:rsidR="00B04E4C" w:rsidRPr="0031350F" w:rsidRDefault="00B04E4C" w:rsidP="00E6004A">
            <w:pPr>
              <w:jc w:val="center"/>
              <w:rPr>
                <w:noProof/>
              </w:rPr>
            </w:pPr>
            <w:r w:rsidRPr="0031350F">
              <w:rPr>
                <w:noProof/>
              </w:rPr>
              <w:t>ano – ne</w:t>
            </w:r>
          </w:p>
        </w:tc>
        <w:tc>
          <w:tcPr>
            <w:tcW w:w="2700" w:type="dxa"/>
            <w:tcBorders>
              <w:top w:val="single" w:sz="4" w:space="0" w:color="auto"/>
              <w:bottom w:val="single" w:sz="4" w:space="0" w:color="auto"/>
            </w:tcBorders>
          </w:tcPr>
          <w:p w:rsidR="00B04E4C" w:rsidRPr="00344E00" w:rsidRDefault="00B04E4C" w:rsidP="00E6004A">
            <w:pPr>
              <w:spacing w:before="100" w:after="100"/>
              <w:rPr>
                <w:noProof/>
                <w:color w:val="C0C0C0"/>
                <w:sz w:val="20"/>
                <w:szCs w:val="20"/>
              </w:rPr>
            </w:pPr>
          </w:p>
        </w:tc>
      </w:tr>
      <w:tr w:rsidR="00B04E4C" w:rsidRPr="00344E00" w:rsidTr="00476F47">
        <w:trPr>
          <w:cantSplit/>
          <w:trHeight w:val="229"/>
        </w:trPr>
        <w:tc>
          <w:tcPr>
            <w:tcW w:w="4860" w:type="dxa"/>
            <w:tcBorders>
              <w:top w:val="single" w:sz="4" w:space="0" w:color="auto"/>
              <w:bottom w:val="single" w:sz="4" w:space="0" w:color="auto"/>
            </w:tcBorders>
          </w:tcPr>
          <w:p w:rsidR="00B04E4C" w:rsidRPr="0031350F" w:rsidRDefault="00B04E4C" w:rsidP="008E773E">
            <w:pPr>
              <w:numPr>
                <w:ilvl w:val="0"/>
                <w:numId w:val="34"/>
              </w:numPr>
              <w:pBdr>
                <w:between w:val="single" w:sz="4" w:space="1" w:color="auto"/>
              </w:pBdr>
              <w:tabs>
                <w:tab w:val="clear" w:pos="720"/>
                <w:tab w:val="num" w:pos="459"/>
              </w:tabs>
              <w:spacing w:before="100" w:after="100"/>
              <w:ind w:left="459" w:hanging="425"/>
              <w:rPr>
                <w:noProof/>
              </w:rPr>
            </w:pPr>
            <w:r>
              <w:rPr>
                <w:noProof/>
              </w:rPr>
              <w:t xml:space="preserve">autonomní provoz multiparametrického modulu pro sledování vitálních funkcí pacienta po odpojení od monitoru (bez nutnosti propojení s dalším </w:t>
            </w:r>
            <w:r w:rsidR="008E773E">
              <w:rPr>
                <w:noProof/>
              </w:rPr>
              <w:t>monitorem</w:t>
            </w:r>
            <w:r>
              <w:rPr>
                <w:noProof/>
              </w:rPr>
              <w:t xml:space="preserve">) min. </w:t>
            </w:r>
            <w:r w:rsidR="008E773E">
              <w:rPr>
                <w:noProof/>
              </w:rPr>
              <w:t>3</w:t>
            </w:r>
            <w:r>
              <w:rPr>
                <w:noProof/>
              </w:rPr>
              <w:t xml:space="preserve"> hod</w:t>
            </w:r>
            <w:r w:rsidR="008E773E">
              <w:rPr>
                <w:noProof/>
              </w:rPr>
              <w:t>.</w:t>
            </w:r>
          </w:p>
        </w:tc>
        <w:tc>
          <w:tcPr>
            <w:tcW w:w="1620" w:type="dxa"/>
            <w:tcBorders>
              <w:top w:val="single" w:sz="4" w:space="0" w:color="auto"/>
              <w:bottom w:val="single" w:sz="4" w:space="0" w:color="auto"/>
            </w:tcBorders>
          </w:tcPr>
          <w:p w:rsidR="00B04E4C" w:rsidRPr="0031350F" w:rsidRDefault="00B04E4C" w:rsidP="00E6004A">
            <w:pPr>
              <w:jc w:val="center"/>
              <w:rPr>
                <w:noProof/>
              </w:rPr>
            </w:pPr>
            <w:r w:rsidRPr="0031350F">
              <w:rPr>
                <w:noProof/>
              </w:rPr>
              <w:t>ano – ne</w:t>
            </w:r>
          </w:p>
        </w:tc>
        <w:tc>
          <w:tcPr>
            <w:tcW w:w="2700" w:type="dxa"/>
            <w:tcBorders>
              <w:top w:val="single" w:sz="4" w:space="0" w:color="auto"/>
              <w:bottom w:val="single" w:sz="4" w:space="0" w:color="auto"/>
            </w:tcBorders>
          </w:tcPr>
          <w:p w:rsidR="00B04E4C" w:rsidRPr="00344E00" w:rsidRDefault="00B04E4C" w:rsidP="00E6004A">
            <w:pPr>
              <w:spacing w:before="100" w:after="100"/>
              <w:rPr>
                <w:noProof/>
                <w:color w:val="C0C0C0"/>
                <w:sz w:val="20"/>
                <w:szCs w:val="20"/>
              </w:rPr>
            </w:pPr>
          </w:p>
        </w:tc>
      </w:tr>
      <w:tr w:rsidR="008E773E" w:rsidRPr="00344E00" w:rsidTr="00476F47">
        <w:trPr>
          <w:cantSplit/>
          <w:trHeight w:val="229"/>
        </w:trPr>
        <w:tc>
          <w:tcPr>
            <w:tcW w:w="4860" w:type="dxa"/>
            <w:tcBorders>
              <w:top w:val="single" w:sz="4" w:space="0" w:color="auto"/>
              <w:bottom w:val="single" w:sz="4" w:space="0" w:color="auto"/>
            </w:tcBorders>
          </w:tcPr>
          <w:p w:rsidR="008E773E" w:rsidRDefault="008E773E" w:rsidP="00167A27">
            <w:pPr>
              <w:numPr>
                <w:ilvl w:val="0"/>
                <w:numId w:val="34"/>
              </w:numPr>
              <w:pBdr>
                <w:between w:val="single" w:sz="4" w:space="1" w:color="auto"/>
              </w:pBdr>
              <w:tabs>
                <w:tab w:val="clear" w:pos="720"/>
                <w:tab w:val="num" w:pos="459"/>
              </w:tabs>
              <w:spacing w:before="100" w:after="100"/>
              <w:ind w:left="459" w:hanging="425"/>
              <w:rPr>
                <w:noProof/>
              </w:rPr>
            </w:pPr>
            <w:r>
              <w:rPr>
                <w:noProof/>
              </w:rPr>
              <w:t>dva nezávislé akumulátory pro případný delší kontinuální provoz</w:t>
            </w:r>
          </w:p>
        </w:tc>
        <w:tc>
          <w:tcPr>
            <w:tcW w:w="1620" w:type="dxa"/>
            <w:tcBorders>
              <w:top w:val="single" w:sz="4" w:space="0" w:color="auto"/>
              <w:bottom w:val="single" w:sz="4" w:space="0" w:color="auto"/>
            </w:tcBorders>
          </w:tcPr>
          <w:p w:rsidR="008E773E" w:rsidRPr="0031350F" w:rsidRDefault="008E773E" w:rsidP="00E6004A">
            <w:pPr>
              <w:jc w:val="center"/>
              <w:rPr>
                <w:noProof/>
              </w:rPr>
            </w:pPr>
            <w:r w:rsidRPr="0031350F">
              <w:rPr>
                <w:noProof/>
              </w:rPr>
              <w:t>ano – ne</w:t>
            </w:r>
          </w:p>
        </w:tc>
        <w:tc>
          <w:tcPr>
            <w:tcW w:w="2700" w:type="dxa"/>
            <w:tcBorders>
              <w:top w:val="single" w:sz="4" w:space="0" w:color="auto"/>
              <w:bottom w:val="single" w:sz="4" w:space="0" w:color="auto"/>
            </w:tcBorders>
          </w:tcPr>
          <w:p w:rsidR="008E773E" w:rsidRPr="00344E00" w:rsidRDefault="008E773E" w:rsidP="00E6004A">
            <w:pPr>
              <w:spacing w:before="100" w:after="100"/>
              <w:rPr>
                <w:noProof/>
                <w:color w:val="C0C0C0"/>
                <w:sz w:val="20"/>
                <w:szCs w:val="20"/>
              </w:rPr>
            </w:pPr>
          </w:p>
        </w:tc>
      </w:tr>
      <w:tr w:rsidR="00B04E4C" w:rsidRPr="00344E00" w:rsidTr="00476F47">
        <w:trPr>
          <w:cantSplit/>
          <w:trHeight w:val="229"/>
        </w:trPr>
        <w:tc>
          <w:tcPr>
            <w:tcW w:w="4860" w:type="dxa"/>
            <w:tcBorders>
              <w:top w:val="single" w:sz="4" w:space="0" w:color="auto"/>
              <w:bottom w:val="single" w:sz="4" w:space="0" w:color="auto"/>
            </w:tcBorders>
          </w:tcPr>
          <w:p w:rsidR="00B04E4C" w:rsidRDefault="00B04E4C" w:rsidP="00167A27">
            <w:pPr>
              <w:numPr>
                <w:ilvl w:val="0"/>
                <w:numId w:val="34"/>
              </w:numPr>
              <w:pBdr>
                <w:between w:val="single" w:sz="4" w:space="1" w:color="auto"/>
              </w:pBdr>
              <w:tabs>
                <w:tab w:val="clear" w:pos="720"/>
                <w:tab w:val="num" w:pos="459"/>
              </w:tabs>
              <w:spacing w:before="100" w:after="100"/>
              <w:ind w:left="459" w:hanging="425"/>
              <w:rPr>
                <w:noProof/>
              </w:rPr>
            </w:pPr>
            <w:r>
              <w:rPr>
                <w:noProof/>
              </w:rPr>
              <w:t>hmotnost transportního monitoru (bez modulu životních funkcí) max</w:t>
            </w:r>
            <w:r w:rsidR="008E773E">
              <w:rPr>
                <w:noProof/>
              </w:rPr>
              <w:t>.</w:t>
            </w:r>
            <w:r>
              <w:rPr>
                <w:noProof/>
              </w:rPr>
              <w:t xml:space="preserve"> </w:t>
            </w:r>
            <w:smartTag w:uri="urn:schemas-microsoft-com:office:smarttags" w:element="metricconverter">
              <w:smartTagPr>
                <w:attr w:name="ProductID" w:val="4 kg"/>
              </w:smartTagPr>
              <w:r>
                <w:rPr>
                  <w:noProof/>
                </w:rPr>
                <w:t>4 kg</w:t>
              </w:r>
            </w:smartTag>
          </w:p>
        </w:tc>
        <w:tc>
          <w:tcPr>
            <w:tcW w:w="1620" w:type="dxa"/>
            <w:tcBorders>
              <w:top w:val="single" w:sz="4" w:space="0" w:color="auto"/>
              <w:bottom w:val="single" w:sz="4" w:space="0" w:color="auto"/>
            </w:tcBorders>
          </w:tcPr>
          <w:p w:rsidR="00B04E4C" w:rsidRPr="0031350F" w:rsidRDefault="00B04E4C" w:rsidP="00E6004A">
            <w:pPr>
              <w:jc w:val="center"/>
              <w:rPr>
                <w:noProof/>
              </w:rPr>
            </w:pPr>
            <w:r w:rsidRPr="0031350F">
              <w:rPr>
                <w:noProof/>
              </w:rPr>
              <w:t>ano – ne</w:t>
            </w:r>
          </w:p>
        </w:tc>
        <w:tc>
          <w:tcPr>
            <w:tcW w:w="2700" w:type="dxa"/>
            <w:tcBorders>
              <w:top w:val="single" w:sz="4" w:space="0" w:color="auto"/>
              <w:bottom w:val="single" w:sz="4" w:space="0" w:color="auto"/>
            </w:tcBorders>
          </w:tcPr>
          <w:p w:rsidR="00B04E4C" w:rsidRPr="00344E00" w:rsidRDefault="00B04E4C" w:rsidP="00E6004A">
            <w:pPr>
              <w:spacing w:before="100" w:after="100"/>
              <w:rPr>
                <w:noProof/>
                <w:color w:val="C0C0C0"/>
                <w:sz w:val="20"/>
                <w:szCs w:val="20"/>
              </w:rPr>
            </w:pPr>
          </w:p>
        </w:tc>
      </w:tr>
      <w:tr w:rsidR="00B04E4C" w:rsidRPr="00344E00" w:rsidTr="00476F47">
        <w:trPr>
          <w:cantSplit/>
          <w:trHeight w:val="229"/>
        </w:trPr>
        <w:tc>
          <w:tcPr>
            <w:tcW w:w="4860" w:type="dxa"/>
            <w:tcBorders>
              <w:top w:val="single" w:sz="4" w:space="0" w:color="auto"/>
              <w:bottom w:val="single" w:sz="4" w:space="0" w:color="auto"/>
            </w:tcBorders>
          </w:tcPr>
          <w:p w:rsidR="00B04E4C" w:rsidRDefault="00B04E4C" w:rsidP="00167A27">
            <w:pPr>
              <w:numPr>
                <w:ilvl w:val="0"/>
                <w:numId w:val="34"/>
              </w:numPr>
              <w:pBdr>
                <w:between w:val="single" w:sz="4" w:space="1" w:color="auto"/>
              </w:pBdr>
              <w:tabs>
                <w:tab w:val="clear" w:pos="720"/>
                <w:tab w:val="num" w:pos="459"/>
              </w:tabs>
              <w:spacing w:before="100" w:after="100"/>
              <w:ind w:left="459" w:hanging="425"/>
              <w:rPr>
                <w:noProof/>
              </w:rPr>
            </w:pPr>
            <w:r>
              <w:rPr>
                <w:noProof/>
              </w:rPr>
              <w:t>kompletní příslušenství, jednotné v rámci celé dodávky</w:t>
            </w:r>
          </w:p>
        </w:tc>
        <w:tc>
          <w:tcPr>
            <w:tcW w:w="1620" w:type="dxa"/>
            <w:tcBorders>
              <w:top w:val="single" w:sz="4" w:space="0" w:color="auto"/>
              <w:bottom w:val="single" w:sz="4" w:space="0" w:color="auto"/>
            </w:tcBorders>
          </w:tcPr>
          <w:p w:rsidR="00B04E4C" w:rsidRPr="0031350F" w:rsidRDefault="00B04E4C" w:rsidP="00E6004A">
            <w:pPr>
              <w:jc w:val="center"/>
              <w:rPr>
                <w:noProof/>
              </w:rPr>
            </w:pPr>
            <w:r w:rsidRPr="0031350F">
              <w:rPr>
                <w:noProof/>
              </w:rPr>
              <w:t>ano – ne</w:t>
            </w:r>
          </w:p>
        </w:tc>
        <w:tc>
          <w:tcPr>
            <w:tcW w:w="2700" w:type="dxa"/>
            <w:tcBorders>
              <w:top w:val="single" w:sz="4" w:space="0" w:color="auto"/>
              <w:bottom w:val="single" w:sz="4" w:space="0" w:color="auto"/>
            </w:tcBorders>
          </w:tcPr>
          <w:p w:rsidR="00B04E4C" w:rsidRPr="00344E00" w:rsidRDefault="00B04E4C" w:rsidP="00E6004A">
            <w:pPr>
              <w:spacing w:before="100" w:after="100"/>
              <w:rPr>
                <w:noProof/>
                <w:color w:val="C0C0C0"/>
                <w:sz w:val="20"/>
                <w:szCs w:val="20"/>
              </w:rPr>
            </w:pPr>
          </w:p>
        </w:tc>
      </w:tr>
      <w:tr w:rsidR="00B04E4C" w:rsidRPr="00344E00" w:rsidTr="00476F47">
        <w:trPr>
          <w:cantSplit/>
          <w:trHeight w:val="229"/>
        </w:trPr>
        <w:tc>
          <w:tcPr>
            <w:tcW w:w="4860" w:type="dxa"/>
            <w:tcBorders>
              <w:top w:val="single" w:sz="4" w:space="0" w:color="auto"/>
              <w:bottom w:val="single" w:sz="4" w:space="0" w:color="auto"/>
            </w:tcBorders>
          </w:tcPr>
          <w:p w:rsidR="00B04E4C" w:rsidRDefault="00B04E4C" w:rsidP="00167A27">
            <w:pPr>
              <w:numPr>
                <w:ilvl w:val="0"/>
                <w:numId w:val="34"/>
              </w:numPr>
              <w:pBdr>
                <w:between w:val="single" w:sz="4" w:space="1" w:color="auto"/>
              </w:pBdr>
              <w:tabs>
                <w:tab w:val="clear" w:pos="720"/>
                <w:tab w:val="num" w:pos="459"/>
              </w:tabs>
              <w:spacing w:before="100" w:after="100"/>
              <w:ind w:left="459" w:hanging="425"/>
              <w:rPr>
                <w:noProof/>
              </w:rPr>
            </w:pPr>
            <w:r>
              <w:rPr>
                <w:noProof/>
              </w:rPr>
              <w:t>držáky pro upevnění monitorů na předsálí</w:t>
            </w:r>
          </w:p>
        </w:tc>
        <w:tc>
          <w:tcPr>
            <w:tcW w:w="1620" w:type="dxa"/>
            <w:tcBorders>
              <w:top w:val="single" w:sz="4" w:space="0" w:color="auto"/>
              <w:bottom w:val="single" w:sz="4" w:space="0" w:color="auto"/>
            </w:tcBorders>
          </w:tcPr>
          <w:p w:rsidR="00B04E4C" w:rsidRPr="0031350F" w:rsidRDefault="00B04E4C" w:rsidP="00E6004A">
            <w:pPr>
              <w:jc w:val="center"/>
              <w:rPr>
                <w:noProof/>
              </w:rPr>
            </w:pPr>
            <w:r w:rsidRPr="0031350F">
              <w:rPr>
                <w:noProof/>
              </w:rPr>
              <w:t>ano – ne</w:t>
            </w:r>
          </w:p>
        </w:tc>
        <w:tc>
          <w:tcPr>
            <w:tcW w:w="2700" w:type="dxa"/>
            <w:tcBorders>
              <w:top w:val="single" w:sz="4" w:space="0" w:color="auto"/>
              <w:bottom w:val="single" w:sz="4" w:space="0" w:color="auto"/>
            </w:tcBorders>
          </w:tcPr>
          <w:p w:rsidR="00B04E4C" w:rsidRPr="00344E00" w:rsidRDefault="00B04E4C" w:rsidP="00E6004A">
            <w:pPr>
              <w:spacing w:before="100" w:after="100"/>
              <w:rPr>
                <w:noProof/>
                <w:color w:val="C0C0C0"/>
                <w:sz w:val="20"/>
                <w:szCs w:val="20"/>
              </w:rPr>
            </w:pPr>
          </w:p>
        </w:tc>
      </w:tr>
      <w:tr w:rsidR="00B04E4C" w:rsidRPr="00344E00" w:rsidTr="00476F47">
        <w:trPr>
          <w:cantSplit/>
          <w:trHeight w:val="229"/>
        </w:trPr>
        <w:tc>
          <w:tcPr>
            <w:tcW w:w="4860" w:type="dxa"/>
            <w:tcBorders>
              <w:top w:val="single" w:sz="4" w:space="0" w:color="auto"/>
              <w:bottom w:val="single" w:sz="4" w:space="0" w:color="auto"/>
            </w:tcBorders>
          </w:tcPr>
          <w:p w:rsidR="00B04E4C" w:rsidRDefault="00B04E4C" w:rsidP="00167A27">
            <w:pPr>
              <w:numPr>
                <w:ilvl w:val="0"/>
                <w:numId w:val="34"/>
              </w:numPr>
              <w:pBdr>
                <w:between w:val="single" w:sz="4" w:space="1" w:color="auto"/>
              </w:pBdr>
              <w:tabs>
                <w:tab w:val="clear" w:pos="720"/>
                <w:tab w:val="num" w:pos="459"/>
              </w:tabs>
              <w:spacing w:before="100" w:after="100"/>
              <w:ind w:left="459" w:hanging="425"/>
              <w:rPr>
                <w:noProof/>
              </w:rPr>
            </w:pPr>
            <w:r>
              <w:rPr>
                <w:noProof/>
              </w:rPr>
              <w:t>ovládání monitorů v českém jazyce</w:t>
            </w:r>
          </w:p>
        </w:tc>
        <w:tc>
          <w:tcPr>
            <w:tcW w:w="1620" w:type="dxa"/>
            <w:tcBorders>
              <w:top w:val="single" w:sz="4" w:space="0" w:color="auto"/>
              <w:bottom w:val="single" w:sz="4" w:space="0" w:color="auto"/>
            </w:tcBorders>
          </w:tcPr>
          <w:p w:rsidR="00B04E4C" w:rsidRPr="0031350F" w:rsidRDefault="00B04E4C" w:rsidP="00E6004A">
            <w:pPr>
              <w:jc w:val="center"/>
              <w:rPr>
                <w:noProof/>
              </w:rPr>
            </w:pPr>
            <w:r w:rsidRPr="0031350F">
              <w:rPr>
                <w:noProof/>
              </w:rPr>
              <w:t>ano – ne</w:t>
            </w:r>
          </w:p>
        </w:tc>
        <w:tc>
          <w:tcPr>
            <w:tcW w:w="2700" w:type="dxa"/>
            <w:tcBorders>
              <w:top w:val="single" w:sz="4" w:space="0" w:color="auto"/>
              <w:bottom w:val="single" w:sz="4" w:space="0" w:color="auto"/>
            </w:tcBorders>
          </w:tcPr>
          <w:p w:rsidR="00B04E4C" w:rsidRPr="00344E00" w:rsidRDefault="00B04E4C" w:rsidP="00E6004A">
            <w:pPr>
              <w:spacing w:before="100" w:after="100"/>
              <w:rPr>
                <w:noProof/>
                <w:color w:val="C0C0C0"/>
                <w:sz w:val="20"/>
                <w:szCs w:val="20"/>
              </w:rPr>
            </w:pPr>
          </w:p>
        </w:tc>
      </w:tr>
    </w:tbl>
    <w:p w:rsidR="00F034B8" w:rsidRDefault="00F034B8" w:rsidP="00A123D7">
      <w:pPr>
        <w:spacing w:before="0"/>
      </w:pPr>
    </w:p>
    <w:p w:rsidR="004C6489" w:rsidRDefault="004C6489" w:rsidP="00A123D7">
      <w:pPr>
        <w:pStyle w:val="Odstavecseseznamem"/>
        <w:numPr>
          <w:ilvl w:val="0"/>
          <w:numId w:val="41"/>
        </w:numPr>
        <w:spacing w:before="0"/>
        <w:ind w:left="426" w:hanging="426"/>
        <w:rPr>
          <w:b/>
          <w:sz w:val="28"/>
          <w:szCs w:val="28"/>
        </w:rPr>
      </w:pPr>
      <w:r>
        <w:rPr>
          <w:b/>
          <w:sz w:val="28"/>
          <w:szCs w:val="28"/>
        </w:rPr>
        <w:lastRenderedPageBreak/>
        <w:t>MONITOROVACÍ SYSTÉM S MOŽNOSTÍ MĚŘENÍ INVAZIVNÍCH TLAKŮ</w:t>
      </w:r>
    </w:p>
    <w:p w:rsidR="004C6489" w:rsidRDefault="004C6489" w:rsidP="00A123D7">
      <w:pPr>
        <w:pStyle w:val="Zkladntextodsazen2"/>
        <w:spacing w:before="0" w:after="0" w:line="240" w:lineRule="auto"/>
        <w:ind w:left="0"/>
        <w:rPr>
          <w:noProof/>
        </w:rPr>
      </w:pPr>
    </w:p>
    <w:p w:rsidR="004C6489" w:rsidRDefault="004C6489" w:rsidP="00A123D7">
      <w:pPr>
        <w:pStyle w:val="Zkladntextodsazen2"/>
        <w:spacing w:before="0" w:after="0" w:line="240" w:lineRule="auto"/>
        <w:ind w:left="0"/>
        <w:rPr>
          <w:noProof/>
        </w:rPr>
      </w:pPr>
      <w:r>
        <w:rPr>
          <w:noProof/>
        </w:rPr>
        <w:t xml:space="preserve">Zadavatel poptává Monitorovací systém s možností měření invazivních tlaků, odpovídající níže uvedeným požadavkům zadavatele </w:t>
      </w:r>
      <w:r w:rsidRPr="00ED5F6F">
        <w:t xml:space="preserve">(zadavatel uchazeče upozorňuje, že nesplnění minimálních požadavků zadavatele bude mít za důsledek vyřazení nabídky uchazeče a jeho následné </w:t>
      </w:r>
      <w:r>
        <w:t>vyloučení ze zadávacího řízení)</w:t>
      </w:r>
      <w:r w:rsidR="00A123D7">
        <w:rPr>
          <w:noProof/>
        </w:rPr>
        <w:t>:</w:t>
      </w:r>
    </w:p>
    <w:p w:rsidR="00A123D7" w:rsidRPr="00A123D7" w:rsidRDefault="00A123D7" w:rsidP="00A123D7">
      <w:pPr>
        <w:pStyle w:val="Zkladntextodsazen2"/>
        <w:spacing w:before="0" w:after="0" w:line="240" w:lineRule="auto"/>
        <w:ind w:left="0"/>
        <w:rPr>
          <w:noProof/>
        </w:rPr>
      </w:pPr>
    </w:p>
    <w:p w:rsidR="004C6489" w:rsidRPr="00A123D7" w:rsidRDefault="005C05A0" w:rsidP="00A123D7">
      <w:pPr>
        <w:pStyle w:val="Zkladntextodsazen2"/>
        <w:numPr>
          <w:ilvl w:val="0"/>
          <w:numId w:val="44"/>
        </w:numPr>
        <w:spacing w:before="0" w:after="0" w:line="240" w:lineRule="auto"/>
        <w:ind w:left="426" w:hanging="426"/>
        <w:rPr>
          <w:noProof/>
        </w:rPr>
      </w:pPr>
      <w:r w:rsidRPr="005C05A0">
        <w:rPr>
          <w:noProof/>
        </w:rPr>
        <w:t>Monitorovací systém pro pooperační oddě</w:t>
      </w:r>
      <w:r w:rsidR="00C15B8D">
        <w:rPr>
          <w:noProof/>
        </w:rPr>
        <w:t>lení KAR skládajícící se z 16</w:t>
      </w:r>
      <w:r w:rsidRPr="005C05A0">
        <w:rPr>
          <w:noProof/>
        </w:rPr>
        <w:t xml:space="preserve"> lůžkových monitorů a 2x centrály (Res A+B), s vybavením pro kardiologické a kardiochirurgické pacienty. Jedná se o modulární systém s velkými zobrazovacími jednotkami, oddělenými od řídící jednotky a s multiprametrickým modulem pro sledování vitálních funkcí pacienta, který zabezpečuje přeložení/převoz pacienta v rámci operačních sálů, předsálí a intenzivní péče (minimálně v rozsahu urgentní příjem a pooperační oddělení KAR) na Kardiocentr</w:t>
      </w:r>
      <w:r>
        <w:rPr>
          <w:noProof/>
        </w:rPr>
        <w:t>u, a </w:t>
      </w:r>
      <w:r w:rsidRPr="005C05A0">
        <w:rPr>
          <w:noProof/>
        </w:rPr>
        <w:t>to bez výpadku monitorování a s uchováním trendů veš</w:t>
      </w:r>
      <w:r>
        <w:rPr>
          <w:noProof/>
        </w:rPr>
        <w:t>kerých sledovaných parametrů od </w:t>
      </w:r>
      <w:r w:rsidRPr="005C05A0">
        <w:rPr>
          <w:noProof/>
        </w:rPr>
        <w:t>připojení pacienta 24 hodin. Všechny monitory musí umožňovat obousměrnou komunikaci se všemi monitory a centrálními stanicemi v rámci operačních sálů a</w:t>
      </w:r>
      <w:r>
        <w:rPr>
          <w:noProof/>
        </w:rPr>
        <w:t> </w:t>
      </w:r>
      <w:r w:rsidRPr="005C05A0">
        <w:rPr>
          <w:noProof/>
        </w:rPr>
        <w:t xml:space="preserve">intenzivní péče (minimálně v rozsahu urgentní příjem, pooperační oddělení KAR, </w:t>
      </w:r>
      <w:r>
        <w:rPr>
          <w:noProof/>
        </w:rPr>
        <w:t>KTJI a </w:t>
      </w:r>
      <w:r w:rsidRPr="005C05A0">
        <w:rPr>
          <w:noProof/>
        </w:rPr>
        <w:t>KTIN) kardiocentra</w:t>
      </w:r>
      <w:r w:rsidR="004C6489" w:rsidRPr="004C6489">
        <w:rPr>
          <w:noProof/>
        </w:rPr>
        <w:t>.</w:t>
      </w:r>
    </w:p>
    <w:p w:rsidR="00A123D7" w:rsidRPr="004C6489" w:rsidRDefault="00A123D7" w:rsidP="00A123D7">
      <w:pPr>
        <w:pStyle w:val="Zkladntextodsazen2"/>
        <w:spacing w:before="0" w:after="0" w:line="240" w:lineRule="auto"/>
        <w:ind w:left="426"/>
        <w:rPr>
          <w:noProof/>
        </w:rPr>
      </w:pPr>
    </w:p>
    <w:p w:rsidR="004C6489" w:rsidRPr="00A123D7" w:rsidRDefault="005C05A0" w:rsidP="00A123D7">
      <w:pPr>
        <w:pStyle w:val="Zkladntextodsazen2"/>
        <w:numPr>
          <w:ilvl w:val="0"/>
          <w:numId w:val="44"/>
        </w:numPr>
        <w:spacing w:before="0" w:after="0" w:line="240" w:lineRule="auto"/>
        <w:ind w:left="426" w:hanging="426"/>
        <w:rPr>
          <w:noProof/>
        </w:rPr>
      </w:pPr>
      <w:r w:rsidRPr="005C05A0">
        <w:rPr>
          <w:noProof/>
        </w:rPr>
        <w:t xml:space="preserve">Soubor 24 monitorů pro KTJI kardiochirurgie s 2 centrálami. Nově pořizovaných 24 ks lůžkových monitorů musí být propojeno se </w:t>
      </w:r>
      <w:r>
        <w:rPr>
          <w:noProof/>
        </w:rPr>
        <w:t>stávajícím systémem lůžkových a </w:t>
      </w:r>
      <w:r w:rsidRPr="005C05A0">
        <w:rPr>
          <w:noProof/>
        </w:rPr>
        <w:t>telemetrických monitorů na KTJI a KTIN, které se neobměňují. Propojení musí umožnit ovládání a zobrazení všech monitorů na KTJI na společných centrálních stanicích. Všechny monitory musí umožňovat obousměrnou komunikaci se všemi lůžkovými monitory a centrálními stanicemi KTJI a KTIN</w:t>
      </w:r>
      <w:r w:rsidR="00A123D7">
        <w:rPr>
          <w:noProof/>
        </w:rPr>
        <w:t>.</w:t>
      </w:r>
    </w:p>
    <w:p w:rsidR="00A123D7" w:rsidRPr="004C6489" w:rsidRDefault="00A123D7" w:rsidP="00A123D7">
      <w:pPr>
        <w:pStyle w:val="Zkladntextodsazen2"/>
        <w:spacing w:before="0" w:after="0" w:line="240" w:lineRule="auto"/>
        <w:ind w:left="0"/>
        <w:rPr>
          <w:noProof/>
        </w:rPr>
      </w:pPr>
    </w:p>
    <w:p w:rsidR="003049A5" w:rsidRDefault="00C15B8D" w:rsidP="00A123D7">
      <w:pPr>
        <w:pStyle w:val="Zkladntextodsazen2"/>
        <w:spacing w:before="0" w:after="0" w:line="240" w:lineRule="auto"/>
        <w:ind w:left="0"/>
        <w:rPr>
          <w:noProof/>
        </w:rPr>
      </w:pPr>
      <w:r>
        <w:rPr>
          <w:noProof/>
        </w:rPr>
        <w:t>Snímané 12-</w:t>
      </w:r>
      <w:r w:rsidR="005C05A0" w:rsidRPr="005C05A0">
        <w:rPr>
          <w:noProof/>
        </w:rPr>
        <w:t>svodové EKG s interpretací ze všech monitorů uvedených v části A i B musí být ukládáno do stávajícího archivačního systému EKG zá</w:t>
      </w:r>
      <w:r w:rsidR="005C05A0">
        <w:rPr>
          <w:noProof/>
        </w:rPr>
        <w:t>znamů. 24-hodinový záznam EKG z </w:t>
      </w:r>
      <w:r w:rsidR="005C05A0" w:rsidRPr="005C05A0">
        <w:rPr>
          <w:noProof/>
        </w:rPr>
        <w:t>libovolného monitoru v části A i  B uložený na kterékoliv centrální stanici musí být přenášen do stávajícho systému</w:t>
      </w:r>
      <w:r w:rsidR="003049A5">
        <w:rPr>
          <w:noProof/>
        </w:rPr>
        <w:t xml:space="preserve"> pro holterovské hodnocení EKG.</w:t>
      </w:r>
    </w:p>
    <w:p w:rsidR="003049A5" w:rsidRDefault="003049A5" w:rsidP="00A123D7">
      <w:pPr>
        <w:pStyle w:val="Zkladntextodsazen2"/>
        <w:spacing w:before="0" w:after="0" w:line="240" w:lineRule="auto"/>
        <w:ind w:left="0"/>
        <w:rPr>
          <w:noProof/>
        </w:rPr>
      </w:pPr>
    </w:p>
    <w:p w:rsidR="005C05A0" w:rsidRDefault="005C05A0" w:rsidP="00A123D7">
      <w:pPr>
        <w:pStyle w:val="Zkladntextodsazen2"/>
        <w:spacing w:before="0" w:after="0" w:line="240" w:lineRule="auto"/>
        <w:ind w:left="0"/>
        <w:rPr>
          <w:noProof/>
        </w:rPr>
      </w:pPr>
      <w:r w:rsidRPr="005C05A0">
        <w:rPr>
          <w:noProof/>
        </w:rPr>
        <w:t>Součástí dodávky je kompletní příslušenství jednotné v</w:t>
      </w:r>
      <w:r w:rsidR="00C15B8D">
        <w:rPr>
          <w:noProof/>
        </w:rPr>
        <w:t xml:space="preserve"> rámci celé dodávky, držáky pro </w:t>
      </w:r>
      <w:r w:rsidRPr="005C05A0">
        <w:rPr>
          <w:noProof/>
        </w:rPr>
        <w:t xml:space="preserve">upevnění </w:t>
      </w:r>
      <w:r>
        <w:rPr>
          <w:noProof/>
        </w:rPr>
        <w:t> monitorů u lůžka pacienta a </w:t>
      </w:r>
      <w:r w:rsidRPr="005C05A0">
        <w:rPr>
          <w:noProof/>
        </w:rPr>
        <w:t>propojení celé</w:t>
      </w:r>
      <w:r w:rsidR="00EE55EA">
        <w:rPr>
          <w:noProof/>
        </w:rPr>
        <w:t>ho systému. Ovládání monitorů i </w:t>
      </w:r>
      <w:r w:rsidRPr="005C05A0">
        <w:rPr>
          <w:noProof/>
        </w:rPr>
        <w:t>centrálních monitorů je v českém jazyce.</w:t>
      </w:r>
    </w:p>
    <w:p w:rsidR="005C05A0" w:rsidRPr="00A123D7" w:rsidRDefault="005C05A0" w:rsidP="00A123D7">
      <w:pPr>
        <w:pStyle w:val="Zkladntextodsazen2"/>
        <w:spacing w:before="0" w:after="0" w:line="240" w:lineRule="auto"/>
        <w:ind w:left="0"/>
        <w:rPr>
          <w:noProof/>
        </w:rPr>
      </w:pPr>
    </w:p>
    <w:p w:rsidR="004C6489" w:rsidRPr="003B46B5" w:rsidRDefault="004C6489" w:rsidP="00A123D7">
      <w:pPr>
        <w:pStyle w:val="Zkladntextodsazen2"/>
        <w:spacing w:before="0" w:after="0" w:line="240" w:lineRule="auto"/>
        <w:ind w:left="0"/>
      </w:pPr>
      <w:r w:rsidRPr="003B46B5">
        <w:t>Níže uvedené tabulky obsahují další požadavky zadavatele týkající se poptávaného přístroje/systému</w:t>
      </w:r>
      <w:r w:rsidRPr="00ED5F6F">
        <w:t>.</w:t>
      </w:r>
      <w:r w:rsidR="00F6110C">
        <w:t xml:space="preserve"> Uchazeč tyto tabulky</w:t>
      </w:r>
      <w:r w:rsidRPr="003B46B5">
        <w:t xml:space="preserve"> vyplní v souladu s pokyny zadavatele a vyplněné tabulky zapracuje do </w:t>
      </w:r>
      <w:r w:rsidR="00C15B8D">
        <w:t>n</w:t>
      </w:r>
      <w:r w:rsidRPr="003B46B5">
        <w:t xml:space="preserve">abídkového katalogu </w:t>
      </w:r>
      <w:r w:rsidR="00C15B8D">
        <w:t>(Technické specifikace) zpracovávaného dle čl. 2 </w:t>
      </w:r>
      <w:r w:rsidRPr="003B46B5">
        <w:t xml:space="preserve">ZD. </w:t>
      </w:r>
    </w:p>
    <w:p w:rsidR="004C6489" w:rsidRPr="00A123D7" w:rsidRDefault="004C6489" w:rsidP="00A123D7">
      <w:pPr>
        <w:pStyle w:val="Zkladntextodsazen2"/>
        <w:spacing w:before="0" w:after="0" w:line="240" w:lineRule="auto"/>
        <w:ind w:left="0"/>
        <w:rPr>
          <w:noProof/>
        </w:rPr>
      </w:pPr>
    </w:p>
    <w:p w:rsidR="00A530C0" w:rsidRDefault="00A530C0">
      <w:pPr>
        <w:spacing w:before="0"/>
        <w:jc w:val="left"/>
        <w:rPr>
          <w:b/>
          <w:noProof/>
        </w:rPr>
      </w:pPr>
      <w:r>
        <w:rPr>
          <w:b/>
          <w:noProof/>
        </w:rPr>
        <w:br w:type="page"/>
      </w:r>
    </w:p>
    <w:p w:rsidR="004C6489" w:rsidRPr="00A123D7" w:rsidRDefault="004C6489" w:rsidP="00A123D7">
      <w:pPr>
        <w:pStyle w:val="Zkladntextodsazen2"/>
        <w:numPr>
          <w:ilvl w:val="0"/>
          <w:numId w:val="45"/>
        </w:numPr>
        <w:spacing w:before="0" w:after="0" w:line="240" w:lineRule="auto"/>
        <w:ind w:left="426" w:hanging="426"/>
        <w:rPr>
          <w:b/>
          <w:noProof/>
        </w:rPr>
      </w:pPr>
      <w:r>
        <w:rPr>
          <w:b/>
          <w:noProof/>
        </w:rPr>
        <w:lastRenderedPageBreak/>
        <w:t>16 KS LŮŽKOVÝCH MONITORŮ PRO POOPERAČNÍ ODDĚLENÍ KAR</w:t>
      </w:r>
    </w:p>
    <w:p w:rsidR="005C05A0" w:rsidRPr="00A123D7" w:rsidRDefault="005C05A0" w:rsidP="00A123D7">
      <w:pPr>
        <w:pStyle w:val="Zkladntextodsazen2"/>
        <w:tabs>
          <w:tab w:val="left" w:pos="0"/>
          <w:tab w:val="left" w:pos="142"/>
        </w:tabs>
        <w:spacing w:before="0" w:after="0" w:line="240" w:lineRule="auto"/>
        <w:ind w:left="0"/>
        <w:rPr>
          <w:noProof/>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1620"/>
        <w:gridCol w:w="2700"/>
      </w:tblGrid>
      <w:tr w:rsidR="004C6489" w:rsidRPr="00A30252" w:rsidTr="00476F47">
        <w:trPr>
          <w:cantSplit/>
          <w:trHeight w:val="229"/>
        </w:trPr>
        <w:tc>
          <w:tcPr>
            <w:tcW w:w="9180" w:type="dxa"/>
            <w:gridSpan w:val="3"/>
            <w:tcBorders>
              <w:top w:val="single" w:sz="4" w:space="0" w:color="auto"/>
              <w:left w:val="single" w:sz="4" w:space="0" w:color="auto"/>
              <w:bottom w:val="single" w:sz="4" w:space="0" w:color="auto"/>
              <w:right w:val="single" w:sz="4" w:space="0" w:color="auto"/>
            </w:tcBorders>
          </w:tcPr>
          <w:p w:rsidR="004C6489" w:rsidRPr="00A30252" w:rsidRDefault="004C6489" w:rsidP="000D01F9">
            <w:pPr>
              <w:spacing w:before="0"/>
              <w:rPr>
                <w:noProof/>
              </w:rPr>
            </w:pPr>
            <w:r w:rsidRPr="00A30252">
              <w:rPr>
                <w:b/>
                <w:i/>
                <w:caps/>
                <w:noProof/>
              </w:rPr>
              <w:t xml:space="preserve"> minimální poŽadavky zadavatele </w:t>
            </w:r>
          </w:p>
        </w:tc>
      </w:tr>
      <w:tr w:rsidR="004C6489" w:rsidRPr="00C33165" w:rsidTr="000D01F9">
        <w:trPr>
          <w:cantSplit/>
          <w:trHeight w:val="70"/>
        </w:trPr>
        <w:tc>
          <w:tcPr>
            <w:tcW w:w="4860" w:type="dxa"/>
            <w:vMerge w:val="restart"/>
            <w:vAlign w:val="center"/>
          </w:tcPr>
          <w:p w:rsidR="004C6489" w:rsidRPr="00034045" w:rsidRDefault="004C6489" w:rsidP="000D01F9">
            <w:pPr>
              <w:pStyle w:val="Zkladntextodsazen2"/>
              <w:spacing w:before="0" w:after="0" w:line="240" w:lineRule="auto"/>
              <w:ind w:left="0"/>
              <w:jc w:val="center"/>
              <w:rPr>
                <w:b/>
                <w:noProof/>
              </w:rPr>
            </w:pPr>
            <w:r w:rsidRPr="00034045">
              <w:rPr>
                <w:b/>
                <w:noProof/>
              </w:rPr>
              <w:t>Specifikace požadavku zadavatele</w:t>
            </w:r>
          </w:p>
        </w:tc>
        <w:tc>
          <w:tcPr>
            <w:tcW w:w="4320" w:type="dxa"/>
            <w:gridSpan w:val="2"/>
            <w:tcBorders>
              <w:top w:val="single" w:sz="4" w:space="0" w:color="auto"/>
            </w:tcBorders>
            <w:vAlign w:val="center"/>
          </w:tcPr>
          <w:p w:rsidR="004C6489" w:rsidRPr="00034045" w:rsidRDefault="004C6489" w:rsidP="000D01F9">
            <w:pPr>
              <w:pStyle w:val="Zkladntextodsazen2"/>
              <w:spacing w:before="0" w:after="0" w:line="240" w:lineRule="auto"/>
              <w:ind w:left="0"/>
              <w:jc w:val="center"/>
              <w:rPr>
                <w:b/>
                <w:noProof/>
              </w:rPr>
            </w:pPr>
            <w:r w:rsidRPr="00034045">
              <w:rPr>
                <w:b/>
                <w:noProof/>
              </w:rPr>
              <w:t>Údaje o splnění požadavku zadavatele</w:t>
            </w:r>
          </w:p>
          <w:p w:rsidR="004C6489" w:rsidRPr="00034045" w:rsidRDefault="004C6489" w:rsidP="000D01F9">
            <w:pPr>
              <w:pStyle w:val="Zkladntextodsazen2"/>
              <w:spacing w:before="0" w:after="0" w:line="240" w:lineRule="auto"/>
              <w:ind w:left="0"/>
              <w:jc w:val="center"/>
              <w:rPr>
                <w:noProof/>
                <w:vertAlign w:val="superscript"/>
              </w:rPr>
            </w:pPr>
            <w:r w:rsidRPr="00034045">
              <w:rPr>
                <w:b/>
                <w:noProof/>
              </w:rPr>
              <w:t>(</w:t>
            </w:r>
            <w:r w:rsidRPr="000D01F9">
              <w:rPr>
                <w:b/>
                <w:noProof/>
              </w:rPr>
              <w:t>vyplní uchazeč</w:t>
            </w:r>
            <w:r w:rsidRPr="00034045">
              <w:rPr>
                <w:b/>
                <w:noProof/>
              </w:rPr>
              <w:t>)</w:t>
            </w:r>
            <w:r w:rsidR="00823F96" w:rsidRPr="00034045">
              <w:rPr>
                <w:b/>
                <w:noProof/>
                <w:vertAlign w:val="superscript"/>
              </w:rPr>
              <w:t>1</w:t>
            </w:r>
          </w:p>
        </w:tc>
      </w:tr>
      <w:tr w:rsidR="004C6489" w:rsidRPr="00C33165" w:rsidTr="000D01F9">
        <w:trPr>
          <w:cantSplit/>
        </w:trPr>
        <w:tc>
          <w:tcPr>
            <w:tcW w:w="4860" w:type="dxa"/>
            <w:vMerge/>
            <w:tcBorders>
              <w:bottom w:val="single" w:sz="4" w:space="0" w:color="auto"/>
            </w:tcBorders>
            <w:vAlign w:val="center"/>
          </w:tcPr>
          <w:p w:rsidR="004C6489" w:rsidRPr="00034045" w:rsidRDefault="004C6489" w:rsidP="000D01F9">
            <w:pPr>
              <w:pStyle w:val="Zkladntextodsazen2"/>
              <w:spacing w:before="0" w:after="0" w:line="240" w:lineRule="auto"/>
              <w:ind w:left="0"/>
              <w:jc w:val="center"/>
              <w:rPr>
                <w:b/>
                <w:noProof/>
                <w:sz w:val="22"/>
              </w:rPr>
            </w:pPr>
          </w:p>
        </w:tc>
        <w:tc>
          <w:tcPr>
            <w:tcW w:w="1620" w:type="dxa"/>
            <w:tcBorders>
              <w:bottom w:val="single" w:sz="4" w:space="0" w:color="auto"/>
            </w:tcBorders>
            <w:vAlign w:val="center"/>
          </w:tcPr>
          <w:p w:rsidR="004C6489" w:rsidRPr="00034045" w:rsidRDefault="004C6489" w:rsidP="000D01F9">
            <w:pPr>
              <w:pStyle w:val="Zkladntextodsazen2"/>
              <w:spacing w:before="0" w:after="0" w:line="240" w:lineRule="auto"/>
              <w:ind w:left="0"/>
              <w:jc w:val="center"/>
              <w:rPr>
                <w:b/>
                <w:noProof/>
                <w:sz w:val="22"/>
              </w:rPr>
            </w:pPr>
            <w:r w:rsidRPr="00034045">
              <w:rPr>
                <w:b/>
                <w:noProof/>
                <w:sz w:val="22"/>
              </w:rPr>
              <w:t>Splnění minimálního požadavku</w:t>
            </w:r>
            <w:r w:rsidR="00823F96" w:rsidRPr="00034045">
              <w:rPr>
                <w:b/>
                <w:noProof/>
                <w:sz w:val="22"/>
                <w:vertAlign w:val="superscript"/>
              </w:rPr>
              <w:t>2</w:t>
            </w:r>
          </w:p>
        </w:tc>
        <w:tc>
          <w:tcPr>
            <w:tcW w:w="2700" w:type="dxa"/>
            <w:tcBorders>
              <w:bottom w:val="single" w:sz="4" w:space="0" w:color="auto"/>
            </w:tcBorders>
            <w:vAlign w:val="center"/>
          </w:tcPr>
          <w:p w:rsidR="004C6489" w:rsidRPr="00034045" w:rsidRDefault="004C6489" w:rsidP="000D01F9">
            <w:pPr>
              <w:pStyle w:val="Zkladntextodsazen2"/>
              <w:spacing w:before="0" w:after="0" w:line="240" w:lineRule="auto"/>
              <w:ind w:left="0"/>
              <w:jc w:val="center"/>
              <w:rPr>
                <w:b/>
                <w:noProof/>
                <w:sz w:val="22"/>
                <w:vertAlign w:val="superscript"/>
              </w:rPr>
            </w:pPr>
            <w:r w:rsidRPr="00034045">
              <w:rPr>
                <w:b/>
                <w:noProof/>
                <w:sz w:val="22"/>
              </w:rPr>
              <w:t xml:space="preserve">Parametry nabízeného přístroje/systému </w:t>
            </w:r>
            <w:r w:rsidRPr="00034045">
              <w:rPr>
                <w:b/>
                <w:noProof/>
                <w:sz w:val="20"/>
                <w:szCs w:val="20"/>
              </w:rPr>
              <w:t>(nad rámec minimálních požadavků zadavatele)</w:t>
            </w:r>
            <w:r w:rsidR="00823F96" w:rsidRPr="00034045">
              <w:rPr>
                <w:b/>
                <w:noProof/>
                <w:sz w:val="20"/>
                <w:szCs w:val="20"/>
                <w:vertAlign w:val="superscript"/>
              </w:rPr>
              <w:t>3,4</w:t>
            </w: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3618C0">
            <w:pPr>
              <w:numPr>
                <w:ilvl w:val="0"/>
                <w:numId w:val="38"/>
              </w:numPr>
              <w:pBdr>
                <w:between w:val="single" w:sz="4" w:space="1" w:color="auto"/>
              </w:pBdr>
              <w:tabs>
                <w:tab w:val="clear" w:pos="720"/>
                <w:tab w:val="num" w:pos="432"/>
                <w:tab w:val="num" w:pos="459"/>
              </w:tabs>
              <w:spacing w:before="100" w:after="120"/>
              <w:ind w:left="459" w:hanging="459"/>
              <w:rPr>
                <w:noProof/>
              </w:rPr>
            </w:pPr>
            <w:r>
              <w:rPr>
                <w:noProof/>
              </w:rPr>
              <w:t>p</w:t>
            </w:r>
            <w:r w:rsidRPr="00C33165">
              <w:rPr>
                <w:noProof/>
              </w:rPr>
              <w:t xml:space="preserve">lochý barevný displej min 19“ třídy medical grade, oddělený od řídící jednotky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rPr>
                <w:noProof/>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F87F36">
            <w:pPr>
              <w:numPr>
                <w:ilvl w:val="0"/>
                <w:numId w:val="38"/>
              </w:numPr>
              <w:pBdr>
                <w:between w:val="single" w:sz="4" w:space="1" w:color="auto"/>
              </w:pBdr>
              <w:tabs>
                <w:tab w:val="clear" w:pos="720"/>
                <w:tab w:val="num" w:pos="432"/>
              </w:tabs>
              <w:spacing w:before="100" w:after="120"/>
              <w:ind w:left="432" w:hanging="432"/>
              <w:rPr>
                <w:noProof/>
              </w:rPr>
            </w:pPr>
            <w:r w:rsidRPr="00C33165">
              <w:rPr>
                <w:noProof/>
              </w:rPr>
              <w:t>min</w:t>
            </w:r>
            <w:r w:rsidR="00F87F36">
              <w:rPr>
                <w:noProof/>
              </w:rPr>
              <w:t>.</w:t>
            </w:r>
            <w:r w:rsidRPr="00C33165">
              <w:rPr>
                <w:noProof/>
              </w:rPr>
              <w:t xml:space="preserve">8 </w:t>
            </w:r>
            <w:r w:rsidR="00F87F36">
              <w:rPr>
                <w:noProof/>
              </w:rPr>
              <w:t>křivek současně zobrazených na </w:t>
            </w:r>
            <w:r w:rsidRPr="00C33165">
              <w:rPr>
                <w:noProof/>
              </w:rPr>
              <w:t>displeji</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rPr>
                <w:noProof/>
                <w:color w:val="C0C0C0"/>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4C6489">
            <w:pPr>
              <w:numPr>
                <w:ilvl w:val="0"/>
                <w:numId w:val="38"/>
              </w:numPr>
              <w:pBdr>
                <w:between w:val="single" w:sz="4" w:space="1" w:color="auto"/>
              </w:pBdr>
              <w:tabs>
                <w:tab w:val="clear" w:pos="720"/>
                <w:tab w:val="num" w:pos="432"/>
              </w:tabs>
              <w:spacing w:before="100" w:after="120"/>
              <w:ind w:left="432" w:hanging="432"/>
              <w:rPr>
                <w:noProof/>
              </w:rPr>
            </w:pPr>
            <w:r w:rsidRPr="00C33165">
              <w:rPr>
                <w:noProof/>
              </w:rPr>
              <w:t>uložení monitorovaných hodnot do paměti až po dobu 24 hodin s rozlišením 1 minuta nezávisle na připojení monitoru do</w:t>
            </w:r>
            <w:r>
              <w:rPr>
                <w:noProof/>
              </w:rPr>
              <w:t> </w:t>
            </w:r>
            <w:r w:rsidRPr="00C33165">
              <w:rPr>
                <w:noProof/>
              </w:rPr>
              <w:t>monitorovací sítě</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rPr>
                <w:noProof/>
                <w:color w:val="C0C0C0"/>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4C6489">
            <w:pPr>
              <w:numPr>
                <w:ilvl w:val="0"/>
                <w:numId w:val="38"/>
              </w:numPr>
              <w:pBdr>
                <w:between w:val="single" w:sz="4" w:space="1" w:color="auto"/>
              </w:pBdr>
              <w:tabs>
                <w:tab w:val="clear" w:pos="720"/>
                <w:tab w:val="num" w:pos="432"/>
              </w:tabs>
              <w:spacing w:before="100" w:after="120"/>
              <w:ind w:left="432" w:hanging="432"/>
              <w:rPr>
                <w:noProof/>
              </w:rPr>
            </w:pPr>
            <w:r w:rsidRPr="00C33165">
              <w:rPr>
                <w:noProof/>
              </w:rPr>
              <w:t>přístup z lůžkového monitoru na druhý  lůžkový monitor včetně sledování křivek, přenos alarmů</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rPr>
                <w:noProof/>
                <w:color w:val="C0C0C0"/>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4C6489">
            <w:pPr>
              <w:numPr>
                <w:ilvl w:val="0"/>
                <w:numId w:val="38"/>
              </w:numPr>
              <w:pBdr>
                <w:between w:val="single" w:sz="4" w:space="1" w:color="auto"/>
              </w:pBdr>
              <w:tabs>
                <w:tab w:val="clear" w:pos="720"/>
                <w:tab w:val="num" w:pos="432"/>
              </w:tabs>
              <w:spacing w:before="100" w:after="120"/>
              <w:ind w:left="432" w:hanging="432"/>
              <w:rPr>
                <w:noProof/>
              </w:rPr>
            </w:pPr>
            <w:r w:rsidRPr="00C33165">
              <w:rPr>
                <w:noProof/>
              </w:rPr>
              <w:t>dálkový ovladač</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rPr>
                <w:noProof/>
                <w:color w:val="C0C0C0"/>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4C6489">
            <w:pPr>
              <w:numPr>
                <w:ilvl w:val="0"/>
                <w:numId w:val="38"/>
              </w:numPr>
              <w:pBdr>
                <w:between w:val="single" w:sz="4" w:space="1" w:color="auto"/>
              </w:pBdr>
              <w:tabs>
                <w:tab w:val="clear" w:pos="720"/>
                <w:tab w:val="num" w:pos="432"/>
              </w:tabs>
              <w:spacing w:before="100" w:after="120"/>
              <w:ind w:left="432" w:hanging="432"/>
              <w:rPr>
                <w:noProof/>
              </w:rPr>
            </w:pPr>
            <w:r>
              <w:rPr>
                <w:noProof/>
              </w:rPr>
              <w:t>čtečka</w:t>
            </w:r>
            <w:r w:rsidRPr="00C33165">
              <w:rPr>
                <w:noProof/>
              </w:rPr>
              <w:t xml:space="preserve"> čárových kodů</w:t>
            </w:r>
            <w:r w:rsidR="004C7CEF">
              <w:rPr>
                <w:noProof/>
              </w:rPr>
              <w:t xml:space="preserve"> pro identifikaci pacienta včetně SW pro identifikaci pacienta na základě čárového kódu používaného v IKEM</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rPr>
                <w:noProof/>
                <w:color w:val="C0C0C0"/>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Default="004C7CEF" w:rsidP="004C7CEF">
            <w:pPr>
              <w:numPr>
                <w:ilvl w:val="0"/>
                <w:numId w:val="38"/>
              </w:numPr>
              <w:pBdr>
                <w:between w:val="single" w:sz="4" w:space="1" w:color="auto"/>
              </w:pBdr>
              <w:tabs>
                <w:tab w:val="clear" w:pos="720"/>
                <w:tab w:val="num" w:pos="432"/>
              </w:tabs>
              <w:spacing w:before="100" w:after="120"/>
              <w:ind w:left="432" w:hanging="432"/>
              <w:rPr>
                <w:noProof/>
              </w:rPr>
            </w:pPr>
            <w:r>
              <w:rPr>
                <w:noProof/>
              </w:rPr>
              <w:t>16x</w:t>
            </w:r>
            <w:r w:rsidR="004C6489">
              <w:rPr>
                <w:noProof/>
              </w:rPr>
              <w:t xml:space="preserve"> nezávislý</w:t>
            </w:r>
            <w:r w:rsidRPr="004C7CEF">
              <w:rPr>
                <w:noProof/>
              </w:rPr>
              <w:t>, přenosný terminál pro přístup do NIS s vlastním displejem 15</w:t>
            </w:r>
            <w:r w:rsidRPr="00C33165">
              <w:rPr>
                <w:noProof/>
              </w:rPr>
              <w:t>“</w:t>
            </w:r>
            <w:r>
              <w:rPr>
                <w:noProof/>
              </w:rPr>
              <w:t xml:space="preserve"> a </w:t>
            </w:r>
            <w:r w:rsidRPr="004C7CEF">
              <w:rPr>
                <w:noProof/>
              </w:rPr>
              <w:t>ovládáním (splňující příslušné normy), pro zobrazení dlouhodobých trendů, dávkovací a infůzní techniky a dalších parametrů</w:t>
            </w:r>
          </w:p>
        </w:tc>
        <w:tc>
          <w:tcPr>
            <w:tcW w:w="1620" w:type="dxa"/>
            <w:tcBorders>
              <w:top w:val="single" w:sz="4" w:space="0" w:color="auto"/>
              <w:bottom w:val="single" w:sz="4" w:space="0" w:color="auto"/>
            </w:tcBorders>
          </w:tcPr>
          <w:p w:rsidR="004C6489" w:rsidRPr="00C33165" w:rsidRDefault="004C6489"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rPr>
                <w:noProof/>
                <w:color w:val="C0C0C0"/>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710532">
            <w:pPr>
              <w:numPr>
                <w:ilvl w:val="0"/>
                <w:numId w:val="38"/>
              </w:numPr>
              <w:pBdr>
                <w:between w:val="single" w:sz="4" w:space="1" w:color="auto"/>
              </w:pBdr>
              <w:tabs>
                <w:tab w:val="clear" w:pos="720"/>
                <w:tab w:val="num" w:pos="432"/>
              </w:tabs>
              <w:spacing w:before="100" w:after="120"/>
              <w:ind w:left="432" w:hanging="432"/>
              <w:rPr>
                <w:noProof/>
              </w:rPr>
            </w:pPr>
            <w:r w:rsidRPr="00C33165">
              <w:rPr>
                <w:noProof/>
              </w:rPr>
              <w:t xml:space="preserve">multiparametrický modul pro sledování </w:t>
            </w:r>
            <w:r w:rsidRPr="000324EE">
              <w:rPr>
                <w:noProof/>
              </w:rPr>
              <w:t>životních funkcí pacien</w:t>
            </w:r>
            <w:r>
              <w:rPr>
                <w:noProof/>
              </w:rPr>
              <w:t>t</w:t>
            </w:r>
            <w:r w:rsidRPr="000324EE">
              <w:rPr>
                <w:noProof/>
              </w:rPr>
              <w:t xml:space="preserve">a (EKG, respirace, NIBP, </w:t>
            </w:r>
            <w:r w:rsidR="004C7CEF">
              <w:rPr>
                <w:noProof/>
              </w:rPr>
              <w:t xml:space="preserve">SpO2, 2x </w:t>
            </w:r>
            <w:r w:rsidRPr="000324EE">
              <w:rPr>
                <w:noProof/>
              </w:rPr>
              <w:t xml:space="preserve">teplota, </w:t>
            </w:r>
            <w:r w:rsidR="004C7CEF">
              <w:rPr>
                <w:noProof/>
              </w:rPr>
              <w:t xml:space="preserve">4x </w:t>
            </w:r>
            <w:r w:rsidRPr="000324EE">
              <w:rPr>
                <w:noProof/>
              </w:rPr>
              <w:t>IBP</w:t>
            </w:r>
            <w:r w:rsidRPr="00C33165">
              <w:rPr>
                <w:noProof/>
              </w:rPr>
              <w:t>, srdeční výdej) s následujícími vlastnostmi:</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rPr>
                <w:noProof/>
                <w:color w:val="C0C0C0"/>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4C7CEF">
            <w:pPr>
              <w:numPr>
                <w:ilvl w:val="1"/>
                <w:numId w:val="38"/>
              </w:numPr>
              <w:pBdr>
                <w:between w:val="single" w:sz="4" w:space="1" w:color="auto"/>
              </w:pBdr>
              <w:tabs>
                <w:tab w:val="clear" w:pos="1440"/>
                <w:tab w:val="num" w:pos="792"/>
              </w:tabs>
              <w:spacing w:before="100" w:after="120"/>
              <w:ind w:left="792"/>
              <w:rPr>
                <w:noProof/>
              </w:rPr>
            </w:pPr>
            <w:r w:rsidRPr="00C33165">
              <w:rPr>
                <w:noProof/>
              </w:rPr>
              <w:t>přenos multiparametrického modulu do</w:t>
            </w:r>
            <w:r>
              <w:rPr>
                <w:noProof/>
              </w:rPr>
              <w:t> </w:t>
            </w:r>
            <w:r w:rsidR="00492FC0">
              <w:rPr>
                <w:noProof/>
              </w:rPr>
              <w:t xml:space="preserve">každého </w:t>
            </w:r>
            <w:r w:rsidRPr="00C33165">
              <w:rPr>
                <w:noProof/>
              </w:rPr>
              <w:t xml:space="preserve">jiného monitoru </w:t>
            </w:r>
            <w:r w:rsidR="00492FC0">
              <w:rPr>
                <w:noProof/>
              </w:rPr>
              <w:t xml:space="preserve">v rámci operačních sálů a pooperačního oddělení KAR </w:t>
            </w:r>
            <w:r w:rsidRPr="00C33165">
              <w:rPr>
                <w:noProof/>
              </w:rPr>
              <w:t>bez přepojování kabelů, čidel, nulování invazivních tlaků, s kontinuálním sběrem dat</w:t>
            </w:r>
            <w:r w:rsidR="00492FC0">
              <w:rPr>
                <w:noProof/>
              </w:rPr>
              <w:t xml:space="preserve"> od připojení pacienta</w:t>
            </w:r>
            <w:r w:rsidR="004C7CEF">
              <w:rPr>
                <w:noProof/>
              </w:rPr>
              <w:t>,</w:t>
            </w:r>
            <w:r w:rsidR="00492FC0">
              <w:rPr>
                <w:noProof/>
              </w:rPr>
              <w:t xml:space="preserve"> a to i v případě </w:t>
            </w:r>
            <w:r w:rsidR="004C7CEF">
              <w:rPr>
                <w:noProof/>
              </w:rPr>
              <w:t>přesunu</w:t>
            </w:r>
            <w:r w:rsidRPr="00C33165">
              <w:rPr>
                <w:noProof/>
              </w:rPr>
              <w:t xml:space="preserve"> modulu </w:t>
            </w:r>
            <w:r w:rsidR="004C7CEF">
              <w:rPr>
                <w:noProof/>
              </w:rPr>
              <w:t>zesálového do</w:t>
            </w:r>
            <w:r w:rsidR="00492FC0">
              <w:rPr>
                <w:noProof/>
              </w:rPr>
              <w:t xml:space="preserve"> převozního </w:t>
            </w:r>
            <w:r w:rsidRPr="00C33165">
              <w:rPr>
                <w:noProof/>
              </w:rPr>
              <w:t xml:space="preserve">monitoru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rPr>
                <w:noProof/>
                <w:color w:val="C0C0C0"/>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E57741">
            <w:pPr>
              <w:numPr>
                <w:ilvl w:val="1"/>
                <w:numId w:val="38"/>
              </w:numPr>
              <w:pBdr>
                <w:between w:val="single" w:sz="4" w:space="1" w:color="auto"/>
              </w:pBdr>
              <w:tabs>
                <w:tab w:val="clear" w:pos="1440"/>
                <w:tab w:val="num" w:pos="792"/>
              </w:tabs>
              <w:spacing w:before="100" w:after="120"/>
              <w:ind w:left="792"/>
              <w:rPr>
                <w:noProof/>
              </w:rPr>
            </w:pPr>
            <w:r w:rsidRPr="00C33165">
              <w:rPr>
                <w:noProof/>
              </w:rPr>
              <w:t>EKG snímané z  5 svodů</w:t>
            </w:r>
            <w:r w:rsidR="00E57741">
              <w:rPr>
                <w:noProof/>
              </w:rPr>
              <w:t xml:space="preserve">, </w:t>
            </w:r>
            <w:r w:rsidR="00E57741" w:rsidRPr="00C33165">
              <w:rPr>
                <w:noProof/>
              </w:rPr>
              <w:t>rozměření ST úseku se zobrazením elevace/deprese ST na průměrném QRS komplexu</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rPr>
                <w:noProof/>
                <w:sz w:val="20"/>
                <w:szCs w:val="20"/>
              </w:rPr>
            </w:pPr>
            <w:r w:rsidRPr="00C2233B">
              <w:rPr>
                <w:noProof/>
                <w:color w:val="C0C0C0"/>
                <w:sz w:val="20"/>
                <w:szCs w:val="20"/>
              </w:rPr>
              <w:t xml:space="preserve">     -</w:t>
            </w: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E57741" w:rsidP="00E57741">
            <w:pPr>
              <w:numPr>
                <w:ilvl w:val="1"/>
                <w:numId w:val="38"/>
              </w:numPr>
              <w:pBdr>
                <w:between w:val="single" w:sz="4" w:space="1" w:color="auto"/>
              </w:pBdr>
              <w:tabs>
                <w:tab w:val="clear" w:pos="1440"/>
                <w:tab w:val="num" w:pos="792"/>
              </w:tabs>
              <w:spacing w:before="100" w:after="120"/>
              <w:ind w:left="792"/>
              <w:rPr>
                <w:noProof/>
              </w:rPr>
            </w:pPr>
            <w:r>
              <w:rPr>
                <w:noProof/>
              </w:rPr>
              <w:t xml:space="preserve">snímání </w:t>
            </w:r>
            <w:r w:rsidR="004C6489" w:rsidRPr="00C33165">
              <w:rPr>
                <w:noProof/>
              </w:rPr>
              <w:t>12</w:t>
            </w:r>
            <w:r>
              <w:rPr>
                <w:noProof/>
              </w:rPr>
              <w:t>-</w:t>
            </w:r>
            <w:r w:rsidR="004C6489" w:rsidRPr="00C33165">
              <w:rPr>
                <w:noProof/>
              </w:rPr>
              <w:t>kanálové</w:t>
            </w:r>
            <w:r>
              <w:rPr>
                <w:noProof/>
              </w:rPr>
              <w:t>ho</w:t>
            </w:r>
            <w:r w:rsidR="00492FC0">
              <w:rPr>
                <w:noProof/>
              </w:rPr>
              <w:t xml:space="preserve"> </w:t>
            </w:r>
            <w:r>
              <w:rPr>
                <w:noProof/>
              </w:rPr>
              <w:t>EKG z </w:t>
            </w:r>
            <w:r w:rsidR="00492FC0">
              <w:rPr>
                <w:noProof/>
              </w:rPr>
              <w:t>10</w:t>
            </w:r>
            <w:r>
              <w:rPr>
                <w:noProof/>
              </w:rPr>
              <w:t> </w:t>
            </w:r>
            <w:r w:rsidR="004C6489" w:rsidRPr="00C33165">
              <w:rPr>
                <w:noProof/>
              </w:rPr>
              <w:t xml:space="preserve">svodů s interpretací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jc w:val="center"/>
              <w:rPr>
                <w:noProof/>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E57741">
            <w:pPr>
              <w:numPr>
                <w:ilvl w:val="1"/>
                <w:numId w:val="38"/>
              </w:numPr>
              <w:pBdr>
                <w:between w:val="single" w:sz="4" w:space="1" w:color="auto"/>
              </w:pBdr>
              <w:tabs>
                <w:tab w:val="clear" w:pos="1440"/>
                <w:tab w:val="num" w:pos="792"/>
              </w:tabs>
              <w:spacing w:before="100" w:after="120"/>
              <w:ind w:left="792"/>
              <w:rPr>
                <w:noProof/>
              </w:rPr>
            </w:pPr>
            <w:r w:rsidRPr="00C33165">
              <w:rPr>
                <w:noProof/>
              </w:rPr>
              <w:t>automatická ana</w:t>
            </w:r>
            <w:r w:rsidR="00E57741">
              <w:rPr>
                <w:noProof/>
              </w:rPr>
              <w:t>lýza, záznam a tisk arytmií z 5</w:t>
            </w:r>
            <w:r w:rsidRPr="00C33165">
              <w:rPr>
                <w:noProof/>
              </w:rPr>
              <w:t xml:space="preserve"> svodů (minimálně asystolie, </w:t>
            </w:r>
            <w:r w:rsidR="00E57741">
              <w:rPr>
                <w:noProof/>
              </w:rPr>
              <w:t>komorová tachykardie, komorová fibrilace, atriální fibrilace, tachykardie</w:t>
            </w:r>
            <w:r w:rsidRPr="00C33165">
              <w:rPr>
                <w:noProof/>
              </w:rPr>
              <w:t>, brady</w:t>
            </w:r>
            <w:r w:rsidR="00E57741">
              <w:rPr>
                <w:noProof/>
              </w:rPr>
              <w:t>kardie atd</w:t>
            </w:r>
            <w:r w:rsidRPr="00C33165">
              <w:rPr>
                <w:noProof/>
              </w:rPr>
              <w:t>.)</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jc w:val="center"/>
              <w:rPr>
                <w:noProof/>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4C6489">
            <w:pPr>
              <w:numPr>
                <w:ilvl w:val="1"/>
                <w:numId w:val="38"/>
              </w:numPr>
              <w:pBdr>
                <w:between w:val="single" w:sz="4" w:space="1" w:color="auto"/>
              </w:pBdr>
              <w:tabs>
                <w:tab w:val="clear" w:pos="1440"/>
                <w:tab w:val="num" w:pos="792"/>
              </w:tabs>
              <w:spacing w:before="100" w:after="120"/>
              <w:ind w:left="792"/>
              <w:rPr>
                <w:noProof/>
              </w:rPr>
            </w:pPr>
            <w:r w:rsidRPr="00C33165">
              <w:rPr>
                <w:noProof/>
              </w:rPr>
              <w:t>stanovení respirace impedanční metodou</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tabs>
                <w:tab w:val="center" w:pos="1872"/>
              </w:tabs>
              <w:spacing w:before="100" w:after="120"/>
              <w:rPr>
                <w:noProof/>
                <w:sz w:val="20"/>
                <w:szCs w:val="20"/>
              </w:rPr>
            </w:pPr>
            <w:r w:rsidRPr="00C2233B">
              <w:rPr>
                <w:noProof/>
                <w:sz w:val="20"/>
                <w:szCs w:val="20"/>
              </w:rPr>
              <w:tab/>
            </w: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4C6489">
            <w:pPr>
              <w:numPr>
                <w:ilvl w:val="1"/>
                <w:numId w:val="38"/>
              </w:numPr>
              <w:pBdr>
                <w:between w:val="single" w:sz="4" w:space="1" w:color="auto"/>
              </w:pBdr>
              <w:tabs>
                <w:tab w:val="clear" w:pos="1440"/>
                <w:tab w:val="num" w:pos="792"/>
              </w:tabs>
              <w:spacing w:before="100" w:after="120"/>
              <w:ind w:left="792"/>
              <w:rPr>
                <w:noProof/>
              </w:rPr>
            </w:pPr>
            <w:r w:rsidRPr="00C33165">
              <w:rPr>
                <w:noProof/>
              </w:rPr>
              <w:t>měření pulsní oxymetrie (SpO2) se</w:t>
            </w:r>
            <w:r>
              <w:rPr>
                <w:noProof/>
              </w:rPr>
              <w:t> </w:t>
            </w:r>
            <w:r w:rsidRPr="00C33165">
              <w:rPr>
                <w:noProof/>
              </w:rPr>
              <w:t>saturačním čidlem  na prst</w:t>
            </w:r>
            <w:r w:rsidR="00492FC0">
              <w:rPr>
                <w:noProof/>
              </w:rPr>
              <w:t xml:space="preserve"> technologií Masimo</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rPr>
                <w:noProof/>
                <w:sz w:val="20"/>
                <w:szCs w:val="20"/>
              </w:rPr>
            </w:pPr>
            <w:r w:rsidRPr="00C2233B">
              <w:rPr>
                <w:noProof/>
                <w:color w:val="C0C0C0"/>
                <w:sz w:val="20"/>
                <w:szCs w:val="20"/>
              </w:rPr>
              <w:t xml:space="preserve">     </w:t>
            </w: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4C6489">
            <w:pPr>
              <w:numPr>
                <w:ilvl w:val="1"/>
                <w:numId w:val="38"/>
              </w:numPr>
              <w:pBdr>
                <w:between w:val="single" w:sz="4" w:space="1" w:color="auto"/>
              </w:pBdr>
              <w:tabs>
                <w:tab w:val="clear" w:pos="1440"/>
                <w:tab w:val="num" w:pos="792"/>
              </w:tabs>
              <w:spacing w:before="100" w:after="120"/>
              <w:ind w:left="792"/>
              <w:rPr>
                <w:noProof/>
              </w:rPr>
            </w:pPr>
            <w:r w:rsidRPr="00C33165">
              <w:rPr>
                <w:noProof/>
              </w:rPr>
              <w:t>měření neinvazívního tlaku dvouhadicovým systémem</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jc w:val="center"/>
              <w:rPr>
                <w:noProof/>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4C6489">
            <w:pPr>
              <w:numPr>
                <w:ilvl w:val="1"/>
                <w:numId w:val="38"/>
              </w:numPr>
              <w:pBdr>
                <w:between w:val="single" w:sz="4" w:space="1" w:color="auto"/>
              </w:pBdr>
              <w:tabs>
                <w:tab w:val="clear" w:pos="1440"/>
                <w:tab w:val="num" w:pos="792"/>
              </w:tabs>
              <w:spacing w:before="100" w:after="120"/>
              <w:ind w:left="792"/>
              <w:rPr>
                <w:noProof/>
              </w:rPr>
            </w:pPr>
            <w:r w:rsidRPr="00C33165">
              <w:rPr>
                <w:noProof/>
              </w:rPr>
              <w:t>stanovení srdečního výdeje termodiluční metodou s výpočtem hemodynamických a ventilačních parametrů</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jc w:val="center"/>
              <w:rPr>
                <w:noProof/>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4C6489">
            <w:pPr>
              <w:numPr>
                <w:ilvl w:val="1"/>
                <w:numId w:val="38"/>
              </w:numPr>
              <w:pBdr>
                <w:between w:val="single" w:sz="4" w:space="1" w:color="auto"/>
              </w:pBdr>
              <w:tabs>
                <w:tab w:val="clear" w:pos="1440"/>
                <w:tab w:val="num" w:pos="792"/>
              </w:tabs>
              <w:spacing w:before="100" w:after="120"/>
              <w:ind w:left="792"/>
              <w:rPr>
                <w:noProof/>
              </w:rPr>
            </w:pPr>
            <w:r w:rsidRPr="00C33165">
              <w:rPr>
                <w:noProof/>
              </w:rPr>
              <w:t xml:space="preserve">zabudovaná kalkulačka pro výpočet dávkování léčiv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jc w:val="center"/>
              <w:rPr>
                <w:noProof/>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4C6489">
            <w:pPr>
              <w:numPr>
                <w:ilvl w:val="1"/>
                <w:numId w:val="38"/>
              </w:numPr>
              <w:pBdr>
                <w:between w:val="single" w:sz="4" w:space="1" w:color="auto"/>
              </w:pBdr>
              <w:tabs>
                <w:tab w:val="clear" w:pos="1440"/>
                <w:tab w:val="num" w:pos="792"/>
              </w:tabs>
              <w:spacing w:before="100" w:after="120"/>
              <w:ind w:left="792"/>
              <w:rPr>
                <w:noProof/>
              </w:rPr>
            </w:pPr>
            <w:r w:rsidRPr="00C33165">
              <w:rPr>
                <w:noProof/>
              </w:rPr>
              <w:t>měření 2 teplot (rektální/jícnové a</w:t>
            </w:r>
            <w:r>
              <w:rPr>
                <w:noProof/>
              </w:rPr>
              <w:t> </w:t>
            </w:r>
            <w:r w:rsidRPr="00C33165">
              <w:rPr>
                <w:noProof/>
              </w:rPr>
              <w:t>povrchové)</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jc w:val="center"/>
              <w:rPr>
                <w:noProof/>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4C6489">
            <w:pPr>
              <w:numPr>
                <w:ilvl w:val="1"/>
                <w:numId w:val="38"/>
              </w:numPr>
              <w:pBdr>
                <w:between w:val="single" w:sz="4" w:space="1" w:color="auto"/>
              </w:pBdr>
              <w:tabs>
                <w:tab w:val="clear" w:pos="1440"/>
                <w:tab w:val="num" w:pos="792"/>
              </w:tabs>
              <w:spacing w:before="100" w:after="120"/>
              <w:ind w:left="792"/>
              <w:rPr>
                <w:noProof/>
              </w:rPr>
            </w:pPr>
            <w:r w:rsidRPr="00C33165">
              <w:rPr>
                <w:noProof/>
              </w:rPr>
              <w:t>snímání 4 invazívních tlaků</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jc w:val="center"/>
              <w:rPr>
                <w:noProof/>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E57741">
            <w:pPr>
              <w:numPr>
                <w:ilvl w:val="1"/>
                <w:numId w:val="38"/>
              </w:numPr>
              <w:pBdr>
                <w:between w:val="single" w:sz="4" w:space="1" w:color="auto"/>
              </w:pBdr>
              <w:tabs>
                <w:tab w:val="clear" w:pos="1440"/>
                <w:tab w:val="num" w:pos="792"/>
              </w:tabs>
              <w:spacing w:before="100" w:after="120"/>
              <w:ind w:left="792"/>
              <w:rPr>
                <w:noProof/>
              </w:rPr>
            </w:pPr>
            <w:r w:rsidRPr="00C33165">
              <w:rPr>
                <w:noProof/>
              </w:rPr>
              <w:t xml:space="preserve">identický modul použitý v transportních monitorech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jc w:val="center"/>
              <w:rPr>
                <w:noProof/>
                <w:sz w:val="20"/>
                <w:szCs w:val="20"/>
              </w:rPr>
            </w:pPr>
          </w:p>
        </w:tc>
      </w:tr>
      <w:tr w:rsidR="00492FC0" w:rsidRPr="00C33165" w:rsidTr="00476F47">
        <w:trPr>
          <w:cantSplit/>
          <w:trHeight w:val="229"/>
        </w:trPr>
        <w:tc>
          <w:tcPr>
            <w:tcW w:w="4860" w:type="dxa"/>
            <w:tcBorders>
              <w:top w:val="single" w:sz="4" w:space="0" w:color="auto"/>
              <w:bottom w:val="single" w:sz="4" w:space="0" w:color="auto"/>
            </w:tcBorders>
          </w:tcPr>
          <w:p w:rsidR="00492FC0" w:rsidRPr="00C33165" w:rsidRDefault="00492FC0" w:rsidP="004C6489">
            <w:pPr>
              <w:numPr>
                <w:ilvl w:val="1"/>
                <w:numId w:val="38"/>
              </w:numPr>
              <w:pBdr>
                <w:between w:val="single" w:sz="4" w:space="1" w:color="auto"/>
              </w:pBdr>
              <w:tabs>
                <w:tab w:val="clear" w:pos="1440"/>
                <w:tab w:val="num" w:pos="792"/>
              </w:tabs>
              <w:spacing w:before="100" w:after="120"/>
              <w:ind w:left="792"/>
              <w:rPr>
                <w:noProof/>
              </w:rPr>
            </w:pPr>
            <w:r>
              <w:rPr>
                <w:noProof/>
              </w:rPr>
              <w:t xml:space="preserve">hmotnost modulu pod </w:t>
            </w:r>
            <w:smartTag w:uri="urn:schemas-microsoft-com:office:smarttags" w:element="metricconverter">
              <w:smartTagPr>
                <w:attr w:name="ProductID" w:val="2 kg"/>
              </w:smartTagPr>
              <w:r>
                <w:rPr>
                  <w:noProof/>
                </w:rPr>
                <w:t>2 kg</w:t>
              </w:r>
            </w:smartTag>
          </w:p>
        </w:tc>
        <w:tc>
          <w:tcPr>
            <w:tcW w:w="1620" w:type="dxa"/>
            <w:tcBorders>
              <w:top w:val="single" w:sz="4" w:space="0" w:color="auto"/>
              <w:bottom w:val="single" w:sz="4" w:space="0" w:color="auto"/>
            </w:tcBorders>
          </w:tcPr>
          <w:p w:rsidR="00492FC0" w:rsidRPr="00C33165" w:rsidRDefault="00492FC0"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492FC0" w:rsidRPr="00C2233B" w:rsidRDefault="00492FC0" w:rsidP="00E6004A">
            <w:pPr>
              <w:spacing w:before="100" w:after="120"/>
              <w:jc w:val="center"/>
              <w:rPr>
                <w:noProof/>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5571D1" w:rsidP="005571D1">
            <w:pPr>
              <w:numPr>
                <w:ilvl w:val="0"/>
                <w:numId w:val="38"/>
              </w:numPr>
              <w:pBdr>
                <w:between w:val="single" w:sz="4" w:space="1" w:color="auto"/>
              </w:pBdr>
              <w:tabs>
                <w:tab w:val="clear" w:pos="720"/>
                <w:tab w:val="num" w:pos="432"/>
              </w:tabs>
              <w:spacing w:before="100" w:after="120"/>
              <w:ind w:left="432" w:hanging="432"/>
              <w:rPr>
                <w:noProof/>
              </w:rPr>
            </w:pPr>
            <w:r w:rsidRPr="005571D1">
              <w:rPr>
                <w:noProof/>
              </w:rPr>
              <w:t>doba autonomního provozu multiparametrického modulu pro sledování vitálních funkcí pacienta po odpojení od monitoru (bez nutnosti propojení s dalším monitorem) min</w:t>
            </w:r>
            <w:r>
              <w:rPr>
                <w:noProof/>
              </w:rPr>
              <w:t>.</w:t>
            </w:r>
            <w:r w:rsidRPr="005571D1">
              <w:rPr>
                <w:noProof/>
              </w:rPr>
              <w:t xml:space="preserve"> 3 hod</w:t>
            </w:r>
            <w:r>
              <w:rPr>
                <w:noProof/>
              </w:rPr>
              <w:t xml:space="preserve">.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jc w:val="center"/>
              <w:rPr>
                <w:noProof/>
                <w:sz w:val="20"/>
                <w:szCs w:val="20"/>
              </w:rPr>
            </w:pPr>
          </w:p>
        </w:tc>
      </w:tr>
      <w:tr w:rsidR="005571D1" w:rsidRPr="00C33165" w:rsidTr="00476F47">
        <w:trPr>
          <w:cantSplit/>
          <w:trHeight w:val="229"/>
        </w:trPr>
        <w:tc>
          <w:tcPr>
            <w:tcW w:w="4860" w:type="dxa"/>
            <w:tcBorders>
              <w:top w:val="single" w:sz="4" w:space="0" w:color="auto"/>
              <w:bottom w:val="single" w:sz="4" w:space="0" w:color="auto"/>
            </w:tcBorders>
          </w:tcPr>
          <w:p w:rsidR="005571D1" w:rsidRDefault="005571D1" w:rsidP="004C6489">
            <w:pPr>
              <w:numPr>
                <w:ilvl w:val="0"/>
                <w:numId w:val="38"/>
              </w:numPr>
              <w:pBdr>
                <w:between w:val="single" w:sz="4" w:space="1" w:color="auto"/>
              </w:pBdr>
              <w:tabs>
                <w:tab w:val="clear" w:pos="720"/>
                <w:tab w:val="num" w:pos="432"/>
              </w:tabs>
              <w:spacing w:before="100" w:after="120"/>
              <w:ind w:left="432" w:hanging="432"/>
              <w:rPr>
                <w:noProof/>
              </w:rPr>
            </w:pPr>
            <w:r>
              <w:rPr>
                <w:noProof/>
              </w:rPr>
              <w:t>modulový box pro možnost umístění min. 5 dalších zásuvných modulů</w:t>
            </w:r>
          </w:p>
        </w:tc>
        <w:tc>
          <w:tcPr>
            <w:tcW w:w="1620" w:type="dxa"/>
            <w:tcBorders>
              <w:top w:val="single" w:sz="4" w:space="0" w:color="auto"/>
              <w:bottom w:val="single" w:sz="4" w:space="0" w:color="auto"/>
            </w:tcBorders>
          </w:tcPr>
          <w:p w:rsidR="005571D1" w:rsidRPr="00C33165" w:rsidRDefault="005571D1"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5571D1" w:rsidRPr="00C2233B" w:rsidRDefault="005571D1" w:rsidP="00E6004A">
            <w:pPr>
              <w:spacing w:before="100" w:after="120"/>
              <w:jc w:val="center"/>
              <w:rPr>
                <w:noProof/>
                <w:sz w:val="20"/>
                <w:szCs w:val="20"/>
              </w:rPr>
            </w:pPr>
          </w:p>
        </w:tc>
      </w:tr>
      <w:tr w:rsidR="00492FC0" w:rsidRPr="00C33165" w:rsidTr="00476F47">
        <w:trPr>
          <w:cantSplit/>
          <w:trHeight w:val="229"/>
        </w:trPr>
        <w:tc>
          <w:tcPr>
            <w:tcW w:w="4860" w:type="dxa"/>
            <w:tcBorders>
              <w:top w:val="single" w:sz="4" w:space="0" w:color="auto"/>
              <w:bottom w:val="single" w:sz="4" w:space="0" w:color="auto"/>
            </w:tcBorders>
          </w:tcPr>
          <w:p w:rsidR="00492FC0" w:rsidRPr="00C33165" w:rsidRDefault="00492FC0" w:rsidP="005571D1">
            <w:pPr>
              <w:numPr>
                <w:ilvl w:val="0"/>
                <w:numId w:val="38"/>
              </w:numPr>
              <w:pBdr>
                <w:between w:val="single" w:sz="4" w:space="1" w:color="auto"/>
              </w:pBdr>
              <w:tabs>
                <w:tab w:val="clear" w:pos="720"/>
                <w:tab w:val="num" w:pos="432"/>
              </w:tabs>
              <w:spacing w:before="100" w:after="120"/>
              <w:ind w:left="432" w:hanging="432"/>
              <w:rPr>
                <w:noProof/>
              </w:rPr>
            </w:pPr>
            <w:r>
              <w:rPr>
                <w:noProof/>
              </w:rPr>
              <w:t>přeložení/převoz pacienta v rámci operačních sálů, předsálí a intenzivní péče (minim</w:t>
            </w:r>
            <w:r w:rsidR="005571D1">
              <w:rPr>
                <w:noProof/>
              </w:rPr>
              <w:t>álně v rozsahu urgentní příjem a pooperační oddělení KAR) na všechny monitory Kardiocentra,</w:t>
            </w:r>
            <w:r>
              <w:rPr>
                <w:noProof/>
              </w:rPr>
              <w:t xml:space="preserve"> a to bez výpadku monitorování a s uchováním trendů veš</w:t>
            </w:r>
            <w:r w:rsidR="005571D1">
              <w:rPr>
                <w:noProof/>
              </w:rPr>
              <w:t>ekrých sledovaných parametrů od </w:t>
            </w:r>
            <w:r>
              <w:rPr>
                <w:noProof/>
              </w:rPr>
              <w:t>přípojení pacienta 24 hodin</w:t>
            </w:r>
          </w:p>
        </w:tc>
        <w:tc>
          <w:tcPr>
            <w:tcW w:w="1620" w:type="dxa"/>
            <w:tcBorders>
              <w:top w:val="single" w:sz="4" w:space="0" w:color="auto"/>
              <w:bottom w:val="single" w:sz="4" w:space="0" w:color="auto"/>
            </w:tcBorders>
          </w:tcPr>
          <w:p w:rsidR="00492FC0" w:rsidRPr="00C33165" w:rsidRDefault="00492FC0"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492FC0" w:rsidRPr="00C2233B" w:rsidRDefault="00492FC0" w:rsidP="00E6004A">
            <w:pPr>
              <w:spacing w:before="100" w:after="120"/>
              <w:jc w:val="center"/>
              <w:rPr>
                <w:noProof/>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4C6489">
            <w:pPr>
              <w:numPr>
                <w:ilvl w:val="0"/>
                <w:numId w:val="38"/>
              </w:numPr>
              <w:pBdr>
                <w:between w:val="single" w:sz="4" w:space="1" w:color="auto"/>
              </w:pBdr>
              <w:tabs>
                <w:tab w:val="clear" w:pos="720"/>
                <w:tab w:val="num" w:pos="432"/>
              </w:tabs>
              <w:spacing w:before="100" w:after="120"/>
              <w:ind w:left="432" w:hanging="432"/>
              <w:rPr>
                <w:noProof/>
              </w:rPr>
            </w:pPr>
            <w:r w:rsidRPr="00C33165">
              <w:rPr>
                <w:noProof/>
              </w:rPr>
              <w:t>propojení do monitorovací sítě s možností zobrazení křivek a údajů z libovolného monitoru na libovolném jiném monitoru</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jc w:val="center"/>
              <w:rPr>
                <w:noProof/>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492FC0">
            <w:pPr>
              <w:numPr>
                <w:ilvl w:val="0"/>
                <w:numId w:val="38"/>
              </w:numPr>
              <w:pBdr>
                <w:between w:val="single" w:sz="4" w:space="1" w:color="auto"/>
              </w:pBdr>
              <w:tabs>
                <w:tab w:val="clear" w:pos="720"/>
                <w:tab w:val="num" w:pos="432"/>
              </w:tabs>
              <w:spacing w:before="100" w:after="120"/>
              <w:ind w:left="432" w:hanging="432"/>
              <w:rPr>
                <w:noProof/>
              </w:rPr>
            </w:pPr>
            <w:r w:rsidRPr="00C33165">
              <w:rPr>
                <w:noProof/>
              </w:rPr>
              <w:t xml:space="preserve">vzdálená správa monitoru po </w:t>
            </w:r>
            <w:r w:rsidR="00492FC0">
              <w:rPr>
                <w:noProof/>
              </w:rPr>
              <w:t xml:space="preserve">monitorovací </w:t>
            </w:r>
            <w:r w:rsidRPr="00C33165">
              <w:rPr>
                <w:noProof/>
              </w:rPr>
              <w:t>síti</w:t>
            </w:r>
            <w:r w:rsidR="00492FC0">
              <w:rPr>
                <w:noProof/>
              </w:rPr>
              <w:t xml:space="preserve">, vzdálený přístup k event logu, vzdálené sledování parametrů HW jako teplota napájecích zdrojů apod.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jc w:val="center"/>
              <w:rPr>
                <w:noProof/>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4C6489">
            <w:pPr>
              <w:numPr>
                <w:ilvl w:val="0"/>
                <w:numId w:val="38"/>
              </w:numPr>
              <w:pBdr>
                <w:between w:val="single" w:sz="4" w:space="1" w:color="auto"/>
              </w:pBdr>
              <w:tabs>
                <w:tab w:val="clear" w:pos="720"/>
                <w:tab w:val="num" w:pos="432"/>
              </w:tabs>
              <w:spacing w:before="100" w:after="120"/>
              <w:ind w:left="432" w:hanging="432"/>
              <w:rPr>
                <w:noProof/>
              </w:rPr>
            </w:pPr>
            <w:r w:rsidRPr="00C33165">
              <w:rPr>
                <w:noProof/>
              </w:rPr>
              <w:t xml:space="preserve">přímý tisk na </w:t>
            </w:r>
            <w:r w:rsidR="00710532">
              <w:rPr>
                <w:noProof/>
              </w:rPr>
              <w:t>laser</w:t>
            </w:r>
            <w:r w:rsidR="00492FC0">
              <w:rPr>
                <w:noProof/>
              </w:rPr>
              <w:t xml:space="preserve">ovou </w:t>
            </w:r>
            <w:r w:rsidRPr="00C33165">
              <w:rPr>
                <w:noProof/>
              </w:rPr>
              <w:t xml:space="preserve">tiskárnu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jc w:val="center"/>
              <w:rPr>
                <w:noProof/>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492FC0">
            <w:pPr>
              <w:numPr>
                <w:ilvl w:val="0"/>
                <w:numId w:val="38"/>
              </w:numPr>
              <w:pBdr>
                <w:between w:val="single" w:sz="4" w:space="1" w:color="auto"/>
              </w:pBdr>
              <w:tabs>
                <w:tab w:val="clear" w:pos="720"/>
                <w:tab w:val="num" w:pos="432"/>
              </w:tabs>
              <w:spacing w:before="100" w:after="120"/>
              <w:ind w:left="432" w:hanging="432"/>
              <w:rPr>
                <w:noProof/>
              </w:rPr>
            </w:pPr>
            <w:r w:rsidRPr="00C33165">
              <w:rPr>
                <w:noProof/>
              </w:rPr>
              <w:t xml:space="preserve">interface pro vzdálené </w:t>
            </w:r>
            <w:r w:rsidR="00492FC0">
              <w:rPr>
                <w:noProof/>
              </w:rPr>
              <w:t>sledování monitoru včetně přenosů alarmů přes intranet, dodávka musí obsahovat veškerý potřebný software a hardware včetně 4 prohlížecích stanic (společné pro celý systém)</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jc w:val="center"/>
              <w:rPr>
                <w:noProof/>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5571D1" w:rsidP="005571D1">
            <w:pPr>
              <w:numPr>
                <w:ilvl w:val="0"/>
                <w:numId w:val="38"/>
              </w:numPr>
              <w:pBdr>
                <w:between w:val="single" w:sz="4" w:space="1" w:color="auto"/>
              </w:pBdr>
              <w:tabs>
                <w:tab w:val="clear" w:pos="720"/>
                <w:tab w:val="num" w:pos="432"/>
              </w:tabs>
              <w:spacing w:before="100" w:after="120"/>
              <w:ind w:left="432" w:hanging="432"/>
              <w:rPr>
                <w:noProof/>
              </w:rPr>
            </w:pPr>
            <w:r w:rsidRPr="005571D1">
              <w:rPr>
                <w:noProof/>
              </w:rPr>
              <w:t>možnost rozšíření o zásuvný modul kalorimetrie se spirometrií se zobrazením křivek a číselných údajů na displeji monitoru</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jc w:val="center"/>
              <w:rPr>
                <w:noProof/>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4C6489">
            <w:pPr>
              <w:numPr>
                <w:ilvl w:val="0"/>
                <w:numId w:val="38"/>
              </w:numPr>
              <w:pBdr>
                <w:between w:val="single" w:sz="4" w:space="1" w:color="auto"/>
              </w:pBdr>
              <w:tabs>
                <w:tab w:val="clear" w:pos="720"/>
                <w:tab w:val="num" w:pos="432"/>
              </w:tabs>
              <w:spacing w:before="100" w:after="120"/>
              <w:ind w:left="432" w:hanging="432"/>
              <w:rPr>
                <w:noProof/>
              </w:rPr>
            </w:pPr>
            <w:r w:rsidRPr="00C33165">
              <w:rPr>
                <w:noProof/>
              </w:rPr>
              <w:t xml:space="preserve">možnost rozšíření o </w:t>
            </w:r>
            <w:r w:rsidR="00710532">
              <w:rPr>
                <w:noProof/>
              </w:rPr>
              <w:t xml:space="preserve">zásuvný </w:t>
            </w:r>
            <w:r w:rsidRPr="00C33165">
              <w:rPr>
                <w:noProof/>
              </w:rPr>
              <w:t>modul CO2</w:t>
            </w:r>
            <w:r w:rsidR="005571D1">
              <w:rPr>
                <w:noProof/>
              </w:rPr>
              <w:t xml:space="preserve"> se zobrazením křivek a číselných údajů na displeji monitoru</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jc w:val="center"/>
              <w:rPr>
                <w:noProof/>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5571D1" w:rsidP="005571D1">
            <w:pPr>
              <w:numPr>
                <w:ilvl w:val="0"/>
                <w:numId w:val="38"/>
              </w:numPr>
              <w:pBdr>
                <w:between w:val="single" w:sz="4" w:space="1" w:color="auto"/>
              </w:pBdr>
              <w:tabs>
                <w:tab w:val="clear" w:pos="720"/>
                <w:tab w:val="num" w:pos="432"/>
              </w:tabs>
              <w:spacing w:before="100" w:after="120"/>
              <w:ind w:left="432" w:hanging="432"/>
              <w:rPr>
                <w:noProof/>
              </w:rPr>
            </w:pPr>
            <w:r w:rsidRPr="005571D1">
              <w:rPr>
                <w:noProof/>
              </w:rPr>
              <w:t>možnost rozšíření o zásuvný modul</w:t>
            </w:r>
            <w:r>
              <w:rPr>
                <w:noProof/>
              </w:rPr>
              <w:br/>
            </w:r>
            <w:r w:rsidRPr="005571D1">
              <w:rPr>
                <w:noProof/>
              </w:rPr>
              <w:t xml:space="preserve">4-kanálového EEG s EMG a AEP se zobrazením křivek a </w:t>
            </w:r>
            <w:r>
              <w:rPr>
                <w:noProof/>
              </w:rPr>
              <w:t>číselných údajů na </w:t>
            </w:r>
            <w:r w:rsidRPr="005571D1">
              <w:rPr>
                <w:noProof/>
              </w:rPr>
              <w:t>displeji monitoru</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jc w:val="center"/>
              <w:rPr>
                <w:noProof/>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5571D1" w:rsidP="005571D1">
            <w:pPr>
              <w:numPr>
                <w:ilvl w:val="0"/>
                <w:numId w:val="38"/>
              </w:numPr>
              <w:pBdr>
                <w:between w:val="single" w:sz="4" w:space="1" w:color="auto"/>
              </w:pBdr>
              <w:tabs>
                <w:tab w:val="clear" w:pos="720"/>
                <w:tab w:val="num" w:pos="432"/>
              </w:tabs>
              <w:spacing w:before="100" w:after="120"/>
              <w:ind w:left="432" w:hanging="432"/>
              <w:rPr>
                <w:noProof/>
              </w:rPr>
            </w:pPr>
            <w:r w:rsidRPr="005571D1">
              <w:rPr>
                <w:noProof/>
              </w:rPr>
              <w:t xml:space="preserve">možnost doplnění o zásuvný modul měření hloubky anestezie ze signálu EEG (BIS, Entropy atd.) se </w:t>
            </w:r>
            <w:r>
              <w:rPr>
                <w:noProof/>
              </w:rPr>
              <w:t>zobrazením křivek a </w:t>
            </w:r>
            <w:r w:rsidRPr="005571D1">
              <w:rPr>
                <w:noProof/>
              </w:rPr>
              <w:t>číselných údajů na displeji monitoru</w:t>
            </w:r>
            <w:r w:rsidR="004C6489" w:rsidRPr="00C33165">
              <w:rPr>
                <w:noProof/>
              </w:rPr>
              <w:t xml:space="preserve">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C2233B" w:rsidRDefault="004C6489" w:rsidP="00E6004A">
            <w:pPr>
              <w:spacing w:before="100" w:after="120"/>
              <w:jc w:val="center"/>
              <w:rPr>
                <w:noProof/>
                <w:sz w:val="20"/>
                <w:szCs w:val="20"/>
              </w:rPr>
            </w:pPr>
          </w:p>
        </w:tc>
      </w:tr>
      <w:tr w:rsidR="005571D1" w:rsidRPr="00C33165" w:rsidTr="00476F47">
        <w:trPr>
          <w:cantSplit/>
          <w:trHeight w:val="229"/>
        </w:trPr>
        <w:tc>
          <w:tcPr>
            <w:tcW w:w="4860" w:type="dxa"/>
            <w:tcBorders>
              <w:top w:val="single" w:sz="4" w:space="0" w:color="auto"/>
              <w:bottom w:val="single" w:sz="4" w:space="0" w:color="auto"/>
            </w:tcBorders>
          </w:tcPr>
          <w:p w:rsidR="005571D1" w:rsidRDefault="005571D1" w:rsidP="005571D1">
            <w:pPr>
              <w:numPr>
                <w:ilvl w:val="0"/>
                <w:numId w:val="38"/>
              </w:numPr>
              <w:tabs>
                <w:tab w:val="clear" w:pos="720"/>
                <w:tab w:val="num" w:pos="432"/>
              </w:tabs>
              <w:spacing w:before="100" w:after="120"/>
              <w:ind w:left="432" w:hanging="432"/>
              <w:rPr>
                <w:noProof/>
              </w:rPr>
            </w:pPr>
            <w:r w:rsidRPr="005571D1">
              <w:rPr>
                <w:noProof/>
              </w:rPr>
              <w:t>možnost doplnění o zásuvný modul SvO2 se zobraze</w:t>
            </w:r>
            <w:r>
              <w:rPr>
                <w:noProof/>
              </w:rPr>
              <w:t>ním křivek a číselných údajů na </w:t>
            </w:r>
            <w:r w:rsidRPr="005571D1">
              <w:rPr>
                <w:noProof/>
              </w:rPr>
              <w:t>displeji monitoru</w:t>
            </w:r>
          </w:p>
        </w:tc>
        <w:tc>
          <w:tcPr>
            <w:tcW w:w="1620" w:type="dxa"/>
            <w:tcBorders>
              <w:top w:val="single" w:sz="4" w:space="0" w:color="auto"/>
              <w:bottom w:val="single" w:sz="4" w:space="0" w:color="auto"/>
            </w:tcBorders>
          </w:tcPr>
          <w:p w:rsidR="005571D1" w:rsidRPr="00C33165" w:rsidRDefault="005571D1"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5571D1" w:rsidRPr="00C2233B" w:rsidRDefault="005571D1" w:rsidP="00E6004A">
            <w:pPr>
              <w:spacing w:before="100" w:after="120"/>
              <w:jc w:val="center"/>
              <w:rPr>
                <w:noProof/>
                <w:sz w:val="20"/>
                <w:szCs w:val="20"/>
              </w:rPr>
            </w:pPr>
          </w:p>
        </w:tc>
      </w:tr>
      <w:tr w:rsidR="00492FC0" w:rsidRPr="00C33165" w:rsidTr="00476F47">
        <w:trPr>
          <w:cantSplit/>
          <w:trHeight w:val="229"/>
        </w:trPr>
        <w:tc>
          <w:tcPr>
            <w:tcW w:w="4860" w:type="dxa"/>
            <w:tcBorders>
              <w:top w:val="single" w:sz="4" w:space="0" w:color="auto"/>
              <w:bottom w:val="single" w:sz="4" w:space="0" w:color="auto"/>
            </w:tcBorders>
          </w:tcPr>
          <w:p w:rsidR="00492FC0" w:rsidRPr="00C33165" w:rsidRDefault="00492FC0" w:rsidP="004C6489">
            <w:pPr>
              <w:numPr>
                <w:ilvl w:val="0"/>
                <w:numId w:val="38"/>
              </w:numPr>
              <w:pBdr>
                <w:between w:val="single" w:sz="4" w:space="1" w:color="auto"/>
              </w:pBdr>
              <w:tabs>
                <w:tab w:val="clear" w:pos="720"/>
                <w:tab w:val="num" w:pos="432"/>
              </w:tabs>
              <w:spacing w:before="100" w:after="120"/>
              <w:ind w:left="432" w:hanging="432"/>
              <w:rPr>
                <w:noProof/>
              </w:rPr>
            </w:pPr>
            <w:r>
              <w:rPr>
                <w:noProof/>
              </w:rPr>
              <w:t>česká klávesnice</w:t>
            </w:r>
          </w:p>
        </w:tc>
        <w:tc>
          <w:tcPr>
            <w:tcW w:w="1620" w:type="dxa"/>
            <w:tcBorders>
              <w:top w:val="single" w:sz="4" w:space="0" w:color="auto"/>
              <w:bottom w:val="single" w:sz="4" w:space="0" w:color="auto"/>
            </w:tcBorders>
          </w:tcPr>
          <w:p w:rsidR="00492FC0" w:rsidRPr="00C33165" w:rsidRDefault="00492FC0"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492FC0" w:rsidRPr="00C2233B" w:rsidRDefault="00492FC0" w:rsidP="00E6004A">
            <w:pPr>
              <w:spacing w:before="100" w:after="120"/>
              <w:jc w:val="center"/>
              <w:rPr>
                <w:noProof/>
                <w:sz w:val="20"/>
                <w:szCs w:val="20"/>
              </w:rPr>
            </w:pPr>
          </w:p>
        </w:tc>
      </w:tr>
      <w:tr w:rsidR="00492FC0" w:rsidRPr="00C33165" w:rsidTr="00476F47">
        <w:trPr>
          <w:cantSplit/>
          <w:trHeight w:val="229"/>
        </w:trPr>
        <w:tc>
          <w:tcPr>
            <w:tcW w:w="4860" w:type="dxa"/>
            <w:tcBorders>
              <w:top w:val="single" w:sz="4" w:space="0" w:color="auto"/>
              <w:bottom w:val="single" w:sz="4" w:space="0" w:color="auto"/>
            </w:tcBorders>
          </w:tcPr>
          <w:p w:rsidR="00492FC0" w:rsidRDefault="00492FC0" w:rsidP="004C6489">
            <w:pPr>
              <w:numPr>
                <w:ilvl w:val="0"/>
                <w:numId w:val="38"/>
              </w:numPr>
              <w:pBdr>
                <w:between w:val="single" w:sz="4" w:space="1" w:color="auto"/>
              </w:pBdr>
              <w:tabs>
                <w:tab w:val="clear" w:pos="720"/>
                <w:tab w:val="num" w:pos="432"/>
              </w:tabs>
              <w:spacing w:before="100" w:after="120"/>
              <w:ind w:left="432" w:hanging="432"/>
              <w:rPr>
                <w:noProof/>
              </w:rPr>
            </w:pPr>
            <w:r>
              <w:rPr>
                <w:noProof/>
              </w:rPr>
              <w:t>min 3-úrovňový systém hodnocení alarmů</w:t>
            </w:r>
          </w:p>
        </w:tc>
        <w:tc>
          <w:tcPr>
            <w:tcW w:w="1620" w:type="dxa"/>
            <w:tcBorders>
              <w:top w:val="single" w:sz="4" w:space="0" w:color="auto"/>
              <w:bottom w:val="single" w:sz="4" w:space="0" w:color="auto"/>
            </w:tcBorders>
          </w:tcPr>
          <w:p w:rsidR="00492FC0" w:rsidRPr="00C33165" w:rsidRDefault="00492FC0"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492FC0" w:rsidRPr="00C2233B" w:rsidRDefault="00492FC0" w:rsidP="00E6004A">
            <w:pPr>
              <w:spacing w:before="100" w:after="120"/>
              <w:jc w:val="center"/>
              <w:rPr>
                <w:noProof/>
                <w:sz w:val="20"/>
                <w:szCs w:val="20"/>
              </w:rPr>
            </w:pPr>
          </w:p>
        </w:tc>
      </w:tr>
      <w:tr w:rsidR="00492FC0" w:rsidRPr="00C33165" w:rsidTr="00476F47">
        <w:trPr>
          <w:cantSplit/>
          <w:trHeight w:val="229"/>
        </w:trPr>
        <w:tc>
          <w:tcPr>
            <w:tcW w:w="4860" w:type="dxa"/>
            <w:tcBorders>
              <w:top w:val="single" w:sz="4" w:space="0" w:color="auto"/>
              <w:bottom w:val="single" w:sz="4" w:space="0" w:color="auto"/>
            </w:tcBorders>
          </w:tcPr>
          <w:p w:rsidR="00492FC0" w:rsidRDefault="00492FC0" w:rsidP="004C6489">
            <w:pPr>
              <w:numPr>
                <w:ilvl w:val="0"/>
                <w:numId w:val="38"/>
              </w:numPr>
              <w:pBdr>
                <w:between w:val="single" w:sz="4" w:space="1" w:color="auto"/>
              </w:pBdr>
              <w:tabs>
                <w:tab w:val="clear" w:pos="720"/>
                <w:tab w:val="num" w:pos="432"/>
              </w:tabs>
              <w:spacing w:before="100" w:after="120"/>
              <w:ind w:left="432" w:hanging="432"/>
              <w:rPr>
                <w:noProof/>
              </w:rPr>
            </w:pPr>
            <w:r>
              <w:rPr>
                <w:noProof/>
              </w:rPr>
              <w:t>kompletní příslušenství, jednotné v rámci celé dodávky</w:t>
            </w:r>
          </w:p>
        </w:tc>
        <w:tc>
          <w:tcPr>
            <w:tcW w:w="1620" w:type="dxa"/>
            <w:tcBorders>
              <w:top w:val="single" w:sz="4" w:space="0" w:color="auto"/>
              <w:bottom w:val="single" w:sz="4" w:space="0" w:color="auto"/>
            </w:tcBorders>
          </w:tcPr>
          <w:p w:rsidR="00492FC0" w:rsidRPr="00C33165" w:rsidRDefault="00492FC0"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492FC0" w:rsidRPr="00C2233B" w:rsidRDefault="00492FC0" w:rsidP="00E6004A">
            <w:pPr>
              <w:spacing w:before="100" w:after="120"/>
              <w:jc w:val="center"/>
              <w:rPr>
                <w:noProof/>
                <w:sz w:val="20"/>
                <w:szCs w:val="20"/>
              </w:rPr>
            </w:pPr>
          </w:p>
        </w:tc>
      </w:tr>
      <w:tr w:rsidR="00492FC0" w:rsidRPr="00C33165" w:rsidTr="00476F47">
        <w:trPr>
          <w:cantSplit/>
          <w:trHeight w:val="229"/>
        </w:trPr>
        <w:tc>
          <w:tcPr>
            <w:tcW w:w="4860" w:type="dxa"/>
            <w:tcBorders>
              <w:top w:val="single" w:sz="4" w:space="0" w:color="auto"/>
              <w:bottom w:val="single" w:sz="4" w:space="0" w:color="auto"/>
            </w:tcBorders>
          </w:tcPr>
          <w:p w:rsidR="00492FC0" w:rsidRDefault="00492FC0" w:rsidP="004C6489">
            <w:pPr>
              <w:numPr>
                <w:ilvl w:val="0"/>
                <w:numId w:val="38"/>
              </w:numPr>
              <w:pBdr>
                <w:between w:val="single" w:sz="4" w:space="1" w:color="auto"/>
              </w:pBdr>
              <w:tabs>
                <w:tab w:val="clear" w:pos="720"/>
                <w:tab w:val="num" w:pos="432"/>
              </w:tabs>
              <w:spacing w:before="100" w:after="120"/>
              <w:ind w:left="432" w:hanging="432"/>
              <w:rPr>
                <w:noProof/>
              </w:rPr>
            </w:pPr>
            <w:r>
              <w:rPr>
                <w:noProof/>
              </w:rPr>
              <w:t xml:space="preserve">držáky </w:t>
            </w:r>
            <w:r w:rsidR="005571D1">
              <w:rPr>
                <w:noProof/>
              </w:rPr>
              <w:t>pro upevnění monitorů u lůžka a </w:t>
            </w:r>
            <w:r>
              <w:rPr>
                <w:noProof/>
              </w:rPr>
              <w:t>propojení celého systému</w:t>
            </w:r>
          </w:p>
        </w:tc>
        <w:tc>
          <w:tcPr>
            <w:tcW w:w="1620" w:type="dxa"/>
            <w:tcBorders>
              <w:top w:val="single" w:sz="4" w:space="0" w:color="auto"/>
              <w:bottom w:val="single" w:sz="4" w:space="0" w:color="auto"/>
            </w:tcBorders>
          </w:tcPr>
          <w:p w:rsidR="00492FC0" w:rsidRPr="00C33165" w:rsidRDefault="00492FC0"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492FC0" w:rsidRPr="00C2233B" w:rsidRDefault="00492FC0" w:rsidP="00E6004A">
            <w:pPr>
              <w:spacing w:before="100" w:after="120"/>
              <w:jc w:val="center"/>
              <w:rPr>
                <w:noProof/>
                <w:sz w:val="20"/>
                <w:szCs w:val="20"/>
              </w:rPr>
            </w:pPr>
          </w:p>
        </w:tc>
      </w:tr>
      <w:tr w:rsidR="00492FC0" w:rsidRPr="00C33165" w:rsidTr="00476F47">
        <w:trPr>
          <w:cantSplit/>
          <w:trHeight w:val="229"/>
        </w:trPr>
        <w:tc>
          <w:tcPr>
            <w:tcW w:w="4860" w:type="dxa"/>
            <w:tcBorders>
              <w:top w:val="single" w:sz="4" w:space="0" w:color="auto"/>
              <w:bottom w:val="single" w:sz="4" w:space="0" w:color="auto"/>
            </w:tcBorders>
          </w:tcPr>
          <w:p w:rsidR="00492FC0" w:rsidRDefault="00492FC0" w:rsidP="005571D1">
            <w:pPr>
              <w:numPr>
                <w:ilvl w:val="0"/>
                <w:numId w:val="38"/>
              </w:numPr>
              <w:pBdr>
                <w:between w:val="single" w:sz="4" w:space="1" w:color="auto"/>
              </w:pBdr>
              <w:tabs>
                <w:tab w:val="clear" w:pos="720"/>
                <w:tab w:val="num" w:pos="432"/>
              </w:tabs>
              <w:spacing w:before="100" w:after="120"/>
              <w:ind w:left="432" w:hanging="432"/>
              <w:rPr>
                <w:noProof/>
              </w:rPr>
            </w:pPr>
            <w:r>
              <w:rPr>
                <w:noProof/>
              </w:rPr>
              <w:t>obousměrná komunikace se všemi monitory a centrálními stanicemni v rámci operačních sálů, předsálí a intenzivní péče</w:t>
            </w:r>
            <w:r w:rsidR="004047BB">
              <w:rPr>
                <w:noProof/>
              </w:rPr>
              <w:t xml:space="preserve"> (minim</w:t>
            </w:r>
            <w:r w:rsidR="005571D1">
              <w:rPr>
                <w:noProof/>
              </w:rPr>
              <w:t xml:space="preserve">álně v rozsahu urgentní příjem, </w:t>
            </w:r>
            <w:r w:rsidR="004047BB">
              <w:rPr>
                <w:noProof/>
              </w:rPr>
              <w:t>pooperační oddělení KAR</w:t>
            </w:r>
            <w:r w:rsidR="005571D1">
              <w:rPr>
                <w:noProof/>
              </w:rPr>
              <w:t>, KTJI a KTIN</w:t>
            </w:r>
            <w:r w:rsidR="004047BB">
              <w:rPr>
                <w:noProof/>
              </w:rPr>
              <w:t>)</w:t>
            </w:r>
            <w:r w:rsidR="00A530C0">
              <w:rPr>
                <w:noProof/>
              </w:rPr>
              <w:t xml:space="preserve"> kardiocentra</w:t>
            </w:r>
          </w:p>
        </w:tc>
        <w:tc>
          <w:tcPr>
            <w:tcW w:w="1620" w:type="dxa"/>
            <w:tcBorders>
              <w:top w:val="single" w:sz="4" w:space="0" w:color="auto"/>
              <w:bottom w:val="single" w:sz="4" w:space="0" w:color="auto"/>
            </w:tcBorders>
          </w:tcPr>
          <w:p w:rsidR="00492FC0" w:rsidRPr="00C33165" w:rsidRDefault="004047BB"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492FC0" w:rsidRPr="00C2233B" w:rsidRDefault="00492FC0" w:rsidP="00E6004A">
            <w:pPr>
              <w:spacing w:before="100" w:after="120"/>
              <w:jc w:val="center"/>
              <w:rPr>
                <w:noProof/>
                <w:sz w:val="20"/>
                <w:szCs w:val="20"/>
              </w:rPr>
            </w:pPr>
          </w:p>
        </w:tc>
      </w:tr>
      <w:tr w:rsidR="004047BB" w:rsidRPr="00C33165" w:rsidTr="00476F47">
        <w:trPr>
          <w:cantSplit/>
          <w:trHeight w:val="229"/>
        </w:trPr>
        <w:tc>
          <w:tcPr>
            <w:tcW w:w="4860" w:type="dxa"/>
            <w:tcBorders>
              <w:top w:val="single" w:sz="4" w:space="0" w:color="auto"/>
              <w:bottom w:val="single" w:sz="4" w:space="0" w:color="auto"/>
            </w:tcBorders>
          </w:tcPr>
          <w:p w:rsidR="004047BB" w:rsidRDefault="004047BB" w:rsidP="00A530C0">
            <w:pPr>
              <w:numPr>
                <w:ilvl w:val="0"/>
                <w:numId w:val="38"/>
              </w:numPr>
              <w:pBdr>
                <w:between w:val="single" w:sz="4" w:space="1" w:color="auto"/>
              </w:pBdr>
              <w:tabs>
                <w:tab w:val="clear" w:pos="720"/>
                <w:tab w:val="num" w:pos="432"/>
              </w:tabs>
              <w:spacing w:before="100" w:after="120"/>
              <w:ind w:left="432" w:hanging="432"/>
              <w:rPr>
                <w:noProof/>
              </w:rPr>
            </w:pPr>
            <w:r>
              <w:rPr>
                <w:noProof/>
              </w:rPr>
              <w:t>přenos 1</w:t>
            </w:r>
            <w:r w:rsidR="00A530C0">
              <w:rPr>
                <w:noProof/>
              </w:rPr>
              <w:t>2-</w:t>
            </w:r>
            <w:r>
              <w:rPr>
                <w:noProof/>
              </w:rPr>
              <w:t>kanálového EKG s interpretací do stávajícího systému EKG záznamů</w:t>
            </w:r>
          </w:p>
        </w:tc>
        <w:tc>
          <w:tcPr>
            <w:tcW w:w="1620" w:type="dxa"/>
            <w:tcBorders>
              <w:top w:val="single" w:sz="4" w:space="0" w:color="auto"/>
              <w:bottom w:val="single" w:sz="4" w:space="0" w:color="auto"/>
            </w:tcBorders>
          </w:tcPr>
          <w:p w:rsidR="004047BB" w:rsidRPr="00C33165" w:rsidRDefault="004047BB"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4047BB" w:rsidRPr="00C2233B" w:rsidRDefault="004047BB" w:rsidP="00E6004A">
            <w:pPr>
              <w:spacing w:before="100" w:after="120"/>
              <w:jc w:val="center"/>
              <w:rPr>
                <w:noProof/>
                <w:sz w:val="20"/>
                <w:szCs w:val="20"/>
              </w:rPr>
            </w:pPr>
          </w:p>
        </w:tc>
      </w:tr>
      <w:tr w:rsidR="004047BB" w:rsidRPr="00C33165" w:rsidTr="00476F47">
        <w:trPr>
          <w:cantSplit/>
          <w:trHeight w:val="229"/>
        </w:trPr>
        <w:tc>
          <w:tcPr>
            <w:tcW w:w="4860" w:type="dxa"/>
            <w:tcBorders>
              <w:top w:val="single" w:sz="4" w:space="0" w:color="auto"/>
              <w:bottom w:val="single" w:sz="4" w:space="0" w:color="auto"/>
            </w:tcBorders>
          </w:tcPr>
          <w:p w:rsidR="004047BB" w:rsidRDefault="004047BB" w:rsidP="004C6489">
            <w:pPr>
              <w:numPr>
                <w:ilvl w:val="0"/>
                <w:numId w:val="38"/>
              </w:numPr>
              <w:pBdr>
                <w:between w:val="single" w:sz="4" w:space="1" w:color="auto"/>
              </w:pBdr>
              <w:tabs>
                <w:tab w:val="clear" w:pos="720"/>
                <w:tab w:val="num" w:pos="432"/>
              </w:tabs>
              <w:spacing w:before="100" w:after="120"/>
              <w:ind w:left="432" w:hanging="432"/>
              <w:rPr>
                <w:noProof/>
              </w:rPr>
            </w:pPr>
            <w:r>
              <w:rPr>
                <w:noProof/>
              </w:rPr>
              <w:t>ovládání monitorů v českém jazyce</w:t>
            </w:r>
          </w:p>
        </w:tc>
        <w:tc>
          <w:tcPr>
            <w:tcW w:w="1620" w:type="dxa"/>
            <w:tcBorders>
              <w:top w:val="single" w:sz="4" w:space="0" w:color="auto"/>
              <w:bottom w:val="single" w:sz="4" w:space="0" w:color="auto"/>
            </w:tcBorders>
          </w:tcPr>
          <w:p w:rsidR="004047BB" w:rsidRPr="00C33165" w:rsidRDefault="004047BB"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4047BB" w:rsidRPr="00C2233B" w:rsidRDefault="004047BB" w:rsidP="00E6004A">
            <w:pPr>
              <w:spacing w:before="100" w:after="120"/>
              <w:jc w:val="center"/>
              <w:rPr>
                <w:noProof/>
                <w:sz w:val="20"/>
                <w:szCs w:val="20"/>
              </w:rPr>
            </w:pPr>
          </w:p>
        </w:tc>
      </w:tr>
    </w:tbl>
    <w:p w:rsidR="004C6489" w:rsidRDefault="004C6489" w:rsidP="00A123D7">
      <w:pPr>
        <w:spacing w:before="0"/>
      </w:pPr>
    </w:p>
    <w:p w:rsidR="00B65749" w:rsidRDefault="00B65749">
      <w:pPr>
        <w:spacing w:before="0"/>
        <w:jc w:val="left"/>
        <w:rPr>
          <w:b/>
          <w:noProof/>
        </w:rPr>
      </w:pPr>
      <w:r>
        <w:rPr>
          <w:b/>
          <w:noProof/>
        </w:rPr>
        <w:br w:type="page"/>
      </w:r>
    </w:p>
    <w:p w:rsidR="000C2EC0" w:rsidRPr="00A123D7" w:rsidRDefault="000C2EC0" w:rsidP="00A123D7">
      <w:pPr>
        <w:pStyle w:val="Zkladntextodsazen2"/>
        <w:numPr>
          <w:ilvl w:val="0"/>
          <w:numId w:val="45"/>
        </w:numPr>
        <w:spacing w:before="0" w:after="0" w:line="240" w:lineRule="auto"/>
        <w:ind w:left="426" w:hanging="426"/>
        <w:rPr>
          <w:b/>
          <w:noProof/>
        </w:rPr>
      </w:pPr>
      <w:r>
        <w:rPr>
          <w:b/>
          <w:noProof/>
        </w:rPr>
        <w:t>2 KS CENTRÁLNÍHO MONITORU</w:t>
      </w:r>
    </w:p>
    <w:p w:rsidR="001F709E" w:rsidRPr="001F709E" w:rsidRDefault="001F709E" w:rsidP="00A123D7">
      <w:pPr>
        <w:pStyle w:val="Zkladntextodsazen2"/>
        <w:spacing w:before="0" w:after="0" w:line="240" w:lineRule="auto"/>
        <w:ind w:left="0"/>
        <w:rPr>
          <w:noProof/>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1620"/>
        <w:gridCol w:w="2700"/>
      </w:tblGrid>
      <w:tr w:rsidR="004C6489" w:rsidRPr="00C33165" w:rsidTr="00B65749">
        <w:trPr>
          <w:cantSplit/>
          <w:trHeight w:val="229"/>
        </w:trPr>
        <w:tc>
          <w:tcPr>
            <w:tcW w:w="9180" w:type="dxa"/>
            <w:gridSpan w:val="3"/>
            <w:tcBorders>
              <w:top w:val="single" w:sz="4" w:space="0" w:color="auto"/>
              <w:bottom w:val="single" w:sz="4" w:space="0" w:color="auto"/>
            </w:tcBorders>
          </w:tcPr>
          <w:p w:rsidR="004C6489" w:rsidRPr="00C33165" w:rsidRDefault="004C6489" w:rsidP="00B65749">
            <w:pPr>
              <w:spacing w:before="0"/>
              <w:rPr>
                <w:noProof/>
              </w:rPr>
            </w:pPr>
            <w:r w:rsidRPr="00C33165">
              <w:rPr>
                <w:b/>
                <w:i/>
                <w:caps/>
                <w:noProof/>
              </w:rPr>
              <w:t xml:space="preserve">minimální poŽadavky zadavatele </w:t>
            </w:r>
          </w:p>
        </w:tc>
      </w:tr>
      <w:tr w:rsidR="004C6489" w:rsidRPr="00C33165" w:rsidTr="000D01F9">
        <w:trPr>
          <w:cantSplit/>
          <w:trHeight w:val="70"/>
        </w:trPr>
        <w:tc>
          <w:tcPr>
            <w:tcW w:w="4860" w:type="dxa"/>
            <w:vMerge w:val="restart"/>
            <w:vAlign w:val="center"/>
          </w:tcPr>
          <w:p w:rsidR="004C6489" w:rsidRPr="00034045" w:rsidRDefault="004C6489" w:rsidP="000D01F9">
            <w:pPr>
              <w:pStyle w:val="Zkladntextodsazen2"/>
              <w:spacing w:before="0" w:after="0" w:line="240" w:lineRule="auto"/>
              <w:ind w:left="0"/>
              <w:jc w:val="center"/>
              <w:rPr>
                <w:b/>
                <w:noProof/>
              </w:rPr>
            </w:pPr>
            <w:r w:rsidRPr="00034045">
              <w:rPr>
                <w:b/>
                <w:noProof/>
              </w:rPr>
              <w:t>Specifikace požadavku zadavatele</w:t>
            </w:r>
          </w:p>
        </w:tc>
        <w:tc>
          <w:tcPr>
            <w:tcW w:w="4320" w:type="dxa"/>
            <w:gridSpan w:val="2"/>
            <w:tcBorders>
              <w:top w:val="single" w:sz="4" w:space="0" w:color="auto"/>
            </w:tcBorders>
            <w:vAlign w:val="center"/>
          </w:tcPr>
          <w:p w:rsidR="004C6489" w:rsidRPr="00034045" w:rsidRDefault="004C6489" w:rsidP="000D01F9">
            <w:pPr>
              <w:pStyle w:val="Zkladntextodsazen2"/>
              <w:spacing w:before="0" w:after="0" w:line="240" w:lineRule="auto"/>
              <w:ind w:left="0"/>
              <w:jc w:val="center"/>
              <w:rPr>
                <w:b/>
                <w:noProof/>
              </w:rPr>
            </w:pPr>
            <w:r w:rsidRPr="00034045">
              <w:rPr>
                <w:b/>
                <w:noProof/>
              </w:rPr>
              <w:t>Údaje o splnění požadavku zadavatele</w:t>
            </w:r>
          </w:p>
          <w:p w:rsidR="004C6489" w:rsidRPr="00034045" w:rsidRDefault="004C6489" w:rsidP="000D01F9">
            <w:pPr>
              <w:pStyle w:val="Zkladntextodsazen2"/>
              <w:spacing w:before="0" w:after="0" w:line="240" w:lineRule="auto"/>
              <w:ind w:left="0"/>
              <w:jc w:val="center"/>
              <w:rPr>
                <w:noProof/>
              </w:rPr>
            </w:pPr>
            <w:r w:rsidRPr="00034045">
              <w:rPr>
                <w:b/>
                <w:noProof/>
              </w:rPr>
              <w:t>(vyplní uchazeč)</w:t>
            </w:r>
            <w:r w:rsidR="00F6110C">
              <w:rPr>
                <w:b/>
                <w:noProof/>
                <w:vertAlign w:val="superscript"/>
              </w:rPr>
              <w:t>1</w:t>
            </w:r>
          </w:p>
        </w:tc>
      </w:tr>
      <w:tr w:rsidR="004C6489" w:rsidRPr="00C33165" w:rsidTr="000D01F9">
        <w:trPr>
          <w:cantSplit/>
          <w:trHeight w:val="1116"/>
        </w:trPr>
        <w:tc>
          <w:tcPr>
            <w:tcW w:w="4860" w:type="dxa"/>
            <w:vMerge/>
            <w:tcBorders>
              <w:bottom w:val="single" w:sz="4" w:space="0" w:color="auto"/>
            </w:tcBorders>
            <w:vAlign w:val="center"/>
          </w:tcPr>
          <w:p w:rsidR="004C6489" w:rsidRPr="00034045" w:rsidRDefault="004C6489" w:rsidP="000D01F9">
            <w:pPr>
              <w:pStyle w:val="Zkladntextodsazen2"/>
              <w:spacing w:line="240" w:lineRule="auto"/>
              <w:ind w:left="0"/>
              <w:jc w:val="center"/>
              <w:rPr>
                <w:b/>
                <w:noProof/>
                <w:sz w:val="22"/>
              </w:rPr>
            </w:pPr>
          </w:p>
        </w:tc>
        <w:tc>
          <w:tcPr>
            <w:tcW w:w="1620" w:type="dxa"/>
            <w:tcBorders>
              <w:bottom w:val="single" w:sz="4" w:space="0" w:color="auto"/>
            </w:tcBorders>
            <w:vAlign w:val="center"/>
          </w:tcPr>
          <w:p w:rsidR="004C6489" w:rsidRPr="00034045" w:rsidRDefault="004C6489" w:rsidP="000D01F9">
            <w:pPr>
              <w:pStyle w:val="Zkladntextodsazen2"/>
              <w:spacing w:before="0" w:after="0" w:line="240" w:lineRule="auto"/>
              <w:ind w:left="0"/>
              <w:jc w:val="center"/>
              <w:rPr>
                <w:b/>
                <w:noProof/>
                <w:sz w:val="22"/>
              </w:rPr>
            </w:pPr>
            <w:r w:rsidRPr="00034045">
              <w:rPr>
                <w:b/>
                <w:noProof/>
                <w:sz w:val="22"/>
              </w:rPr>
              <w:t>Splnění minimálního požadavku</w:t>
            </w:r>
            <w:r w:rsidRPr="00034045">
              <w:rPr>
                <w:b/>
                <w:noProof/>
                <w:vertAlign w:val="superscript"/>
              </w:rPr>
              <w:t>2</w:t>
            </w:r>
          </w:p>
        </w:tc>
        <w:tc>
          <w:tcPr>
            <w:tcW w:w="2700" w:type="dxa"/>
            <w:tcBorders>
              <w:bottom w:val="single" w:sz="4" w:space="0" w:color="auto"/>
            </w:tcBorders>
            <w:vAlign w:val="center"/>
          </w:tcPr>
          <w:p w:rsidR="004C6489" w:rsidRPr="00034045" w:rsidRDefault="004C6489" w:rsidP="000D01F9">
            <w:pPr>
              <w:pStyle w:val="Zkladntextodsazen2"/>
              <w:spacing w:before="0" w:after="0" w:line="240" w:lineRule="auto"/>
              <w:ind w:left="0"/>
              <w:jc w:val="center"/>
              <w:rPr>
                <w:b/>
                <w:noProof/>
                <w:sz w:val="22"/>
                <w:vertAlign w:val="superscript"/>
              </w:rPr>
            </w:pPr>
            <w:r w:rsidRPr="00034045">
              <w:rPr>
                <w:b/>
                <w:noProof/>
                <w:sz w:val="22"/>
              </w:rPr>
              <w:t xml:space="preserve">Parametry nabízeného přístroje/systému </w:t>
            </w:r>
            <w:r w:rsidRPr="00034045">
              <w:rPr>
                <w:b/>
                <w:noProof/>
                <w:sz w:val="20"/>
                <w:szCs w:val="20"/>
              </w:rPr>
              <w:t>(nad rámec minimálních požadavků zadavatele)</w:t>
            </w:r>
            <w:r w:rsidRPr="00034045">
              <w:rPr>
                <w:b/>
                <w:noProof/>
                <w:vertAlign w:val="superscript"/>
              </w:rPr>
              <w:t>3,4</w:t>
            </w:r>
          </w:p>
        </w:tc>
      </w:tr>
      <w:tr w:rsidR="004C6489" w:rsidRPr="00C33165" w:rsidTr="00B65749">
        <w:trPr>
          <w:cantSplit/>
          <w:trHeight w:val="229"/>
        </w:trPr>
        <w:tc>
          <w:tcPr>
            <w:tcW w:w="4860" w:type="dxa"/>
            <w:tcBorders>
              <w:top w:val="single" w:sz="4" w:space="0" w:color="auto"/>
              <w:bottom w:val="single" w:sz="4" w:space="0" w:color="auto"/>
            </w:tcBorders>
          </w:tcPr>
          <w:p w:rsidR="004C6489" w:rsidRPr="00C33165" w:rsidRDefault="004C6489" w:rsidP="004C6489">
            <w:pPr>
              <w:numPr>
                <w:ilvl w:val="0"/>
                <w:numId w:val="35"/>
              </w:numPr>
              <w:pBdr>
                <w:between w:val="single" w:sz="4" w:space="1" w:color="auto"/>
              </w:pBdr>
              <w:spacing w:before="100" w:after="120"/>
              <w:rPr>
                <w:noProof/>
              </w:rPr>
            </w:pPr>
            <w:r w:rsidRPr="00C33165">
              <w:rPr>
                <w:noProof/>
              </w:rPr>
              <w:t xml:space="preserve">možnost připojení až 16 monitorů lůžkových i telemetrických současně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A44FCF" w:rsidRDefault="004C6489" w:rsidP="00E6004A">
            <w:pPr>
              <w:spacing w:before="100" w:after="120"/>
              <w:jc w:val="center"/>
              <w:rPr>
                <w:noProof/>
                <w:sz w:val="20"/>
                <w:szCs w:val="20"/>
              </w:rPr>
            </w:pPr>
          </w:p>
        </w:tc>
      </w:tr>
      <w:tr w:rsidR="004C6489" w:rsidRPr="00C33165" w:rsidTr="00B65749">
        <w:trPr>
          <w:cantSplit/>
          <w:trHeight w:val="229"/>
        </w:trPr>
        <w:tc>
          <w:tcPr>
            <w:tcW w:w="4860" w:type="dxa"/>
            <w:tcBorders>
              <w:top w:val="single" w:sz="4" w:space="0" w:color="auto"/>
              <w:bottom w:val="single" w:sz="4" w:space="0" w:color="auto"/>
            </w:tcBorders>
          </w:tcPr>
          <w:p w:rsidR="004C6489" w:rsidRPr="00C33165" w:rsidRDefault="004C6489" w:rsidP="004C6489">
            <w:pPr>
              <w:numPr>
                <w:ilvl w:val="0"/>
                <w:numId w:val="35"/>
              </w:numPr>
              <w:pBdr>
                <w:between w:val="single" w:sz="4" w:space="1" w:color="auto"/>
              </w:pBdr>
              <w:spacing w:before="100" w:after="120"/>
              <w:rPr>
                <w:noProof/>
              </w:rPr>
            </w:pPr>
            <w:r w:rsidRPr="00C33165">
              <w:rPr>
                <w:noProof/>
              </w:rPr>
              <w:t xml:space="preserve">obousměrná komunikace s připojenými monitory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A44FCF" w:rsidRDefault="004C6489" w:rsidP="00E6004A">
            <w:pPr>
              <w:spacing w:before="100" w:after="120"/>
              <w:jc w:val="center"/>
              <w:rPr>
                <w:noProof/>
                <w:sz w:val="20"/>
                <w:szCs w:val="20"/>
              </w:rPr>
            </w:pPr>
          </w:p>
        </w:tc>
      </w:tr>
      <w:tr w:rsidR="004C6489" w:rsidRPr="00C33165" w:rsidTr="00B65749">
        <w:trPr>
          <w:cantSplit/>
          <w:trHeight w:val="229"/>
        </w:trPr>
        <w:tc>
          <w:tcPr>
            <w:tcW w:w="4860" w:type="dxa"/>
            <w:tcBorders>
              <w:top w:val="single" w:sz="4" w:space="0" w:color="auto"/>
              <w:bottom w:val="single" w:sz="4" w:space="0" w:color="auto"/>
            </w:tcBorders>
          </w:tcPr>
          <w:p w:rsidR="004C6489" w:rsidRPr="00C33165" w:rsidRDefault="00466A4F" w:rsidP="00466A4F">
            <w:pPr>
              <w:numPr>
                <w:ilvl w:val="0"/>
                <w:numId w:val="35"/>
              </w:numPr>
              <w:pBdr>
                <w:between w:val="single" w:sz="4" w:space="1" w:color="auto"/>
              </w:pBdr>
              <w:spacing w:before="100" w:after="120"/>
              <w:rPr>
                <w:noProof/>
              </w:rPr>
            </w:pPr>
            <w:r>
              <w:rPr>
                <w:noProof/>
              </w:rPr>
              <w:t xml:space="preserve">režim </w:t>
            </w:r>
            <w:r w:rsidR="004C6489" w:rsidRPr="00C33165">
              <w:rPr>
                <w:noProof/>
              </w:rPr>
              <w:t xml:space="preserve">sledování </w:t>
            </w:r>
            <w:r>
              <w:rPr>
                <w:noProof/>
              </w:rPr>
              <w:t>16 pacirntů na jedné obrazovce a současně sledování minimálně 4 křivek u každého z nich</w:t>
            </w:r>
            <w:r w:rsidR="004C6489" w:rsidRPr="00C33165">
              <w:rPr>
                <w:noProof/>
              </w:rPr>
              <w:t xml:space="preserve">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A44FCF" w:rsidRDefault="004C6489" w:rsidP="00E6004A">
            <w:pPr>
              <w:spacing w:before="100" w:after="120"/>
              <w:jc w:val="center"/>
              <w:rPr>
                <w:noProof/>
                <w:sz w:val="20"/>
                <w:szCs w:val="20"/>
              </w:rPr>
            </w:pPr>
          </w:p>
        </w:tc>
      </w:tr>
      <w:tr w:rsidR="004C6489" w:rsidRPr="00C33165" w:rsidTr="00B65749">
        <w:trPr>
          <w:cantSplit/>
          <w:trHeight w:val="229"/>
        </w:trPr>
        <w:tc>
          <w:tcPr>
            <w:tcW w:w="4860" w:type="dxa"/>
            <w:tcBorders>
              <w:top w:val="single" w:sz="4" w:space="0" w:color="auto"/>
              <w:bottom w:val="single" w:sz="4" w:space="0" w:color="auto"/>
            </w:tcBorders>
          </w:tcPr>
          <w:p w:rsidR="004C6489" w:rsidRPr="00C33165" w:rsidRDefault="004C6489" w:rsidP="004C6489">
            <w:pPr>
              <w:numPr>
                <w:ilvl w:val="0"/>
                <w:numId w:val="35"/>
              </w:numPr>
              <w:pBdr>
                <w:between w:val="single" w:sz="4" w:space="1" w:color="auto"/>
              </w:pBdr>
              <w:spacing w:before="100" w:after="120"/>
              <w:rPr>
                <w:noProof/>
              </w:rPr>
            </w:pPr>
            <w:r w:rsidRPr="00C33165">
              <w:rPr>
                <w:noProof/>
              </w:rPr>
              <w:t xml:space="preserve">možnost zobrazení, vyhodnocení a ukládání alarmů na centrále, tisk alarmů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A44FCF" w:rsidRDefault="004C6489" w:rsidP="00E6004A">
            <w:pPr>
              <w:spacing w:before="100" w:after="120"/>
              <w:jc w:val="center"/>
              <w:rPr>
                <w:noProof/>
                <w:sz w:val="20"/>
                <w:szCs w:val="20"/>
              </w:rPr>
            </w:pPr>
          </w:p>
        </w:tc>
      </w:tr>
      <w:tr w:rsidR="004C6489" w:rsidRPr="00C33165" w:rsidTr="00B65749">
        <w:trPr>
          <w:cantSplit/>
          <w:trHeight w:val="229"/>
        </w:trPr>
        <w:tc>
          <w:tcPr>
            <w:tcW w:w="4860" w:type="dxa"/>
            <w:tcBorders>
              <w:top w:val="single" w:sz="4" w:space="0" w:color="auto"/>
              <w:bottom w:val="single" w:sz="4" w:space="0" w:color="auto"/>
            </w:tcBorders>
          </w:tcPr>
          <w:p w:rsidR="004C6489" w:rsidRPr="00C33165" w:rsidRDefault="004C6489" w:rsidP="00466A4F">
            <w:pPr>
              <w:numPr>
                <w:ilvl w:val="0"/>
                <w:numId w:val="35"/>
              </w:numPr>
              <w:pBdr>
                <w:between w:val="single" w:sz="4" w:space="1" w:color="auto"/>
              </w:pBdr>
              <w:spacing w:before="100" w:after="120"/>
              <w:rPr>
                <w:noProof/>
              </w:rPr>
            </w:pPr>
            <w:r w:rsidRPr="00C33165">
              <w:rPr>
                <w:noProof/>
              </w:rPr>
              <w:t>grafické a numerické trendy 24 hod</w:t>
            </w:r>
            <w:r w:rsidR="0099150C">
              <w:rPr>
                <w:noProof/>
              </w:rPr>
              <w:t>.</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A44FCF" w:rsidRDefault="004C6489" w:rsidP="00E6004A">
            <w:pPr>
              <w:spacing w:before="100" w:after="120"/>
              <w:jc w:val="center"/>
              <w:rPr>
                <w:noProof/>
                <w:sz w:val="20"/>
                <w:szCs w:val="20"/>
              </w:rPr>
            </w:pPr>
          </w:p>
        </w:tc>
      </w:tr>
      <w:tr w:rsidR="004C6489" w:rsidRPr="00C33165" w:rsidTr="00B65749">
        <w:trPr>
          <w:cantSplit/>
          <w:trHeight w:val="229"/>
        </w:trPr>
        <w:tc>
          <w:tcPr>
            <w:tcW w:w="4860" w:type="dxa"/>
            <w:tcBorders>
              <w:top w:val="single" w:sz="4" w:space="0" w:color="auto"/>
              <w:bottom w:val="single" w:sz="4" w:space="0" w:color="auto"/>
            </w:tcBorders>
          </w:tcPr>
          <w:p w:rsidR="004C6489" w:rsidRPr="00C33165" w:rsidRDefault="004C6489" w:rsidP="004C6489">
            <w:pPr>
              <w:numPr>
                <w:ilvl w:val="0"/>
                <w:numId w:val="35"/>
              </w:numPr>
              <w:pBdr>
                <w:between w:val="single" w:sz="4" w:space="1" w:color="auto"/>
              </w:pBdr>
              <w:spacing w:before="100" w:after="120"/>
              <w:rPr>
                <w:noProof/>
              </w:rPr>
            </w:pPr>
            <w:r w:rsidRPr="00C33165">
              <w:rPr>
                <w:noProof/>
              </w:rPr>
              <w:t>archivace, zobrazení a tisk kompletních křivek za posledních 24 hod</w:t>
            </w:r>
            <w:r w:rsidR="0099150C">
              <w:rPr>
                <w:noProof/>
              </w:rPr>
              <w:t>.</w:t>
            </w:r>
            <w:r w:rsidRPr="00C33165">
              <w:rPr>
                <w:noProof/>
              </w:rPr>
              <w:t xml:space="preserve">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A44FCF" w:rsidRDefault="004C6489" w:rsidP="00E6004A">
            <w:pPr>
              <w:spacing w:before="100" w:after="120"/>
              <w:jc w:val="center"/>
              <w:rPr>
                <w:noProof/>
                <w:sz w:val="20"/>
                <w:szCs w:val="20"/>
              </w:rPr>
            </w:pPr>
          </w:p>
        </w:tc>
      </w:tr>
      <w:tr w:rsidR="004C6489" w:rsidRPr="00C33165" w:rsidTr="00B65749">
        <w:trPr>
          <w:cantSplit/>
          <w:trHeight w:val="229"/>
        </w:trPr>
        <w:tc>
          <w:tcPr>
            <w:tcW w:w="4860" w:type="dxa"/>
            <w:tcBorders>
              <w:top w:val="single" w:sz="4" w:space="0" w:color="auto"/>
              <w:bottom w:val="single" w:sz="4" w:space="0" w:color="auto"/>
            </w:tcBorders>
          </w:tcPr>
          <w:p w:rsidR="004C6489" w:rsidRPr="00C33165" w:rsidRDefault="004C6489" w:rsidP="00466A4F">
            <w:pPr>
              <w:numPr>
                <w:ilvl w:val="0"/>
                <w:numId w:val="35"/>
              </w:numPr>
              <w:pBdr>
                <w:between w:val="single" w:sz="4" w:space="1" w:color="auto"/>
              </w:pBdr>
              <w:tabs>
                <w:tab w:val="num" w:pos="720"/>
              </w:tabs>
              <w:spacing w:before="100" w:after="120"/>
              <w:rPr>
                <w:noProof/>
              </w:rPr>
            </w:pPr>
            <w:r w:rsidRPr="00C33165">
              <w:rPr>
                <w:noProof/>
              </w:rPr>
              <w:t>režim pro detailní zobrazení vybraného monitoru s funkcí zadání základních údajů o</w:t>
            </w:r>
            <w:r>
              <w:rPr>
                <w:noProof/>
              </w:rPr>
              <w:t> </w:t>
            </w:r>
            <w:r w:rsidRPr="00C33165">
              <w:rPr>
                <w:noProof/>
              </w:rPr>
              <w:t>pacientovi a s funkcí ovládání monitoru dálkově (nastavení alarmů a</w:t>
            </w:r>
            <w:r w:rsidR="00466A4F">
              <w:rPr>
                <w:noProof/>
              </w:rPr>
              <w:t>t</w:t>
            </w:r>
            <w:r w:rsidRPr="00C33165">
              <w:rPr>
                <w:noProof/>
              </w:rPr>
              <w:t>d.)</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A44FCF" w:rsidRDefault="004C6489" w:rsidP="00E6004A">
            <w:pPr>
              <w:spacing w:before="100" w:after="120"/>
              <w:jc w:val="center"/>
              <w:rPr>
                <w:noProof/>
                <w:sz w:val="20"/>
                <w:szCs w:val="20"/>
              </w:rPr>
            </w:pPr>
          </w:p>
        </w:tc>
      </w:tr>
      <w:tr w:rsidR="004C6489" w:rsidRPr="00C33165" w:rsidTr="00B65749">
        <w:trPr>
          <w:cantSplit/>
          <w:trHeight w:val="229"/>
        </w:trPr>
        <w:tc>
          <w:tcPr>
            <w:tcW w:w="4860" w:type="dxa"/>
            <w:tcBorders>
              <w:top w:val="single" w:sz="4" w:space="0" w:color="auto"/>
              <w:bottom w:val="single" w:sz="4" w:space="0" w:color="auto"/>
            </w:tcBorders>
          </w:tcPr>
          <w:p w:rsidR="004C6489" w:rsidRPr="00C33165" w:rsidRDefault="004C6489" w:rsidP="004C6489">
            <w:pPr>
              <w:numPr>
                <w:ilvl w:val="0"/>
                <w:numId w:val="35"/>
              </w:numPr>
              <w:pBdr>
                <w:between w:val="single" w:sz="4" w:space="1" w:color="auto"/>
              </w:pBdr>
              <w:tabs>
                <w:tab w:val="num" w:pos="720"/>
              </w:tabs>
              <w:spacing w:before="100" w:after="120"/>
              <w:rPr>
                <w:noProof/>
              </w:rPr>
            </w:pPr>
            <w:r w:rsidRPr="00C33165">
              <w:rPr>
                <w:noProof/>
              </w:rPr>
              <w:t>uživatelské rozhraní v</w:t>
            </w:r>
            <w:r w:rsidR="00466A4F">
              <w:rPr>
                <w:noProof/>
              </w:rPr>
              <w:t> </w:t>
            </w:r>
            <w:r w:rsidRPr="00C33165">
              <w:rPr>
                <w:noProof/>
              </w:rPr>
              <w:t>ČJ</w:t>
            </w:r>
            <w:r w:rsidR="00466A4F">
              <w:rPr>
                <w:noProof/>
              </w:rPr>
              <w:t>, ovládaní klávesnicí a myší</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A44FCF" w:rsidRDefault="004C6489" w:rsidP="00E6004A">
            <w:pPr>
              <w:spacing w:before="100" w:after="120"/>
              <w:jc w:val="center"/>
              <w:rPr>
                <w:noProof/>
                <w:sz w:val="20"/>
                <w:szCs w:val="20"/>
              </w:rPr>
            </w:pPr>
          </w:p>
        </w:tc>
      </w:tr>
      <w:tr w:rsidR="004C6489" w:rsidRPr="00C33165" w:rsidTr="00B65749">
        <w:trPr>
          <w:cantSplit/>
          <w:trHeight w:val="229"/>
        </w:trPr>
        <w:tc>
          <w:tcPr>
            <w:tcW w:w="4860" w:type="dxa"/>
            <w:tcBorders>
              <w:top w:val="single" w:sz="4" w:space="0" w:color="auto"/>
              <w:bottom w:val="single" w:sz="4" w:space="0" w:color="auto"/>
            </w:tcBorders>
          </w:tcPr>
          <w:p w:rsidR="004C6489" w:rsidRPr="00C33165" w:rsidRDefault="004C6489" w:rsidP="00B65749">
            <w:pPr>
              <w:numPr>
                <w:ilvl w:val="0"/>
                <w:numId w:val="35"/>
              </w:numPr>
              <w:pBdr>
                <w:between w:val="single" w:sz="4" w:space="1" w:color="auto"/>
              </w:pBdr>
              <w:tabs>
                <w:tab w:val="num" w:pos="720"/>
              </w:tabs>
              <w:spacing w:before="100" w:after="120"/>
              <w:rPr>
                <w:noProof/>
              </w:rPr>
            </w:pPr>
            <w:r w:rsidRPr="00C33165">
              <w:rPr>
                <w:noProof/>
              </w:rPr>
              <w:t>plochý displej min 19“</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A44FCF" w:rsidRDefault="004C6489" w:rsidP="00E6004A">
            <w:pPr>
              <w:spacing w:before="100" w:after="120"/>
              <w:jc w:val="center"/>
              <w:rPr>
                <w:noProof/>
                <w:sz w:val="20"/>
                <w:szCs w:val="20"/>
              </w:rPr>
            </w:pPr>
          </w:p>
        </w:tc>
      </w:tr>
      <w:tr w:rsidR="004C6489" w:rsidRPr="00C33165" w:rsidTr="00B65749">
        <w:trPr>
          <w:cantSplit/>
          <w:trHeight w:val="229"/>
        </w:trPr>
        <w:tc>
          <w:tcPr>
            <w:tcW w:w="4860" w:type="dxa"/>
            <w:tcBorders>
              <w:top w:val="single" w:sz="4" w:space="0" w:color="auto"/>
              <w:bottom w:val="single" w:sz="4" w:space="0" w:color="auto"/>
            </w:tcBorders>
          </w:tcPr>
          <w:p w:rsidR="004C6489" w:rsidRPr="00C33165" w:rsidRDefault="004C6489" w:rsidP="004C6489">
            <w:pPr>
              <w:numPr>
                <w:ilvl w:val="0"/>
                <w:numId w:val="35"/>
              </w:numPr>
              <w:pBdr>
                <w:between w:val="single" w:sz="4" w:space="1" w:color="auto"/>
              </w:pBdr>
              <w:tabs>
                <w:tab w:val="num" w:pos="720"/>
              </w:tabs>
              <w:spacing w:before="100" w:after="120"/>
              <w:rPr>
                <w:noProof/>
              </w:rPr>
            </w:pPr>
            <w:r w:rsidRPr="00C33165">
              <w:rPr>
                <w:noProof/>
              </w:rPr>
              <w:t xml:space="preserve">laserová tiskárna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A44FCF" w:rsidRDefault="004C6489" w:rsidP="00E6004A">
            <w:pPr>
              <w:spacing w:before="100" w:after="120"/>
              <w:jc w:val="center"/>
              <w:rPr>
                <w:noProof/>
                <w:sz w:val="20"/>
                <w:szCs w:val="20"/>
              </w:rPr>
            </w:pPr>
          </w:p>
        </w:tc>
      </w:tr>
      <w:tr w:rsidR="000C2EC0" w:rsidRPr="00C33165" w:rsidTr="00B65749">
        <w:trPr>
          <w:cantSplit/>
          <w:trHeight w:val="229"/>
        </w:trPr>
        <w:tc>
          <w:tcPr>
            <w:tcW w:w="4860" w:type="dxa"/>
            <w:tcBorders>
              <w:top w:val="single" w:sz="4" w:space="0" w:color="auto"/>
              <w:bottom w:val="single" w:sz="4" w:space="0" w:color="auto"/>
            </w:tcBorders>
          </w:tcPr>
          <w:p w:rsidR="000C2EC0" w:rsidRPr="00C33165" w:rsidRDefault="00466A4F" w:rsidP="00466A4F">
            <w:pPr>
              <w:numPr>
                <w:ilvl w:val="0"/>
                <w:numId w:val="35"/>
              </w:numPr>
              <w:pBdr>
                <w:between w:val="single" w:sz="4" w:space="1" w:color="auto"/>
              </w:pBdr>
              <w:tabs>
                <w:tab w:val="num" w:pos="720"/>
              </w:tabs>
              <w:spacing w:before="100" w:after="120"/>
              <w:rPr>
                <w:noProof/>
              </w:rPr>
            </w:pPr>
            <w:r>
              <w:rPr>
                <w:noProof/>
              </w:rPr>
              <w:t>24-</w:t>
            </w:r>
            <w:r w:rsidR="000C2EC0">
              <w:rPr>
                <w:noProof/>
              </w:rPr>
              <w:t>hod</w:t>
            </w:r>
            <w:r>
              <w:rPr>
                <w:noProof/>
              </w:rPr>
              <w:t>.</w:t>
            </w:r>
            <w:r w:rsidR="000C2EC0">
              <w:rPr>
                <w:noProof/>
              </w:rPr>
              <w:t xml:space="preserve"> záznam EKG z libovolného monitoru uložený na centrální stanici musí být přenášen do stávajícího systému pro holterovské hodnocení EKG</w:t>
            </w:r>
          </w:p>
        </w:tc>
        <w:tc>
          <w:tcPr>
            <w:tcW w:w="1620" w:type="dxa"/>
            <w:tcBorders>
              <w:top w:val="single" w:sz="4" w:space="0" w:color="auto"/>
              <w:bottom w:val="single" w:sz="4" w:space="0" w:color="auto"/>
            </w:tcBorders>
          </w:tcPr>
          <w:p w:rsidR="000C2EC0" w:rsidRPr="00C33165" w:rsidRDefault="000C2EC0"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0C2EC0" w:rsidRPr="00A44FCF" w:rsidRDefault="000C2EC0" w:rsidP="00E6004A">
            <w:pPr>
              <w:spacing w:before="100" w:after="120"/>
              <w:jc w:val="center"/>
              <w:rPr>
                <w:noProof/>
                <w:sz w:val="20"/>
                <w:szCs w:val="20"/>
              </w:rPr>
            </w:pPr>
          </w:p>
        </w:tc>
      </w:tr>
      <w:tr w:rsidR="00E33469" w:rsidRPr="00C33165" w:rsidTr="00B65749">
        <w:trPr>
          <w:cantSplit/>
          <w:trHeight w:val="229"/>
        </w:trPr>
        <w:tc>
          <w:tcPr>
            <w:tcW w:w="4860" w:type="dxa"/>
            <w:tcBorders>
              <w:top w:val="single" w:sz="4" w:space="0" w:color="auto"/>
              <w:bottom w:val="single" w:sz="4" w:space="0" w:color="auto"/>
            </w:tcBorders>
          </w:tcPr>
          <w:p w:rsidR="00E33469" w:rsidRDefault="00E33469" w:rsidP="00466A4F">
            <w:pPr>
              <w:numPr>
                <w:ilvl w:val="0"/>
                <w:numId w:val="35"/>
              </w:numPr>
              <w:pBdr>
                <w:between w:val="single" w:sz="4" w:space="1" w:color="auto"/>
              </w:pBdr>
              <w:tabs>
                <w:tab w:val="num" w:pos="720"/>
              </w:tabs>
              <w:spacing w:before="100" w:after="120"/>
              <w:rPr>
                <w:noProof/>
              </w:rPr>
            </w:pPr>
            <w:r>
              <w:rPr>
                <w:noProof/>
              </w:rPr>
              <w:t>identifikace pacienta na základě seznamu, který si centrální monitor načte z NIS prostřednictvímrozhraní HL7 (dodábka potřebného SW pro komunikaci s protokolem HL7 na straně centrálního monitoru musí být součástí nabídky</w:t>
            </w:r>
          </w:p>
        </w:tc>
        <w:tc>
          <w:tcPr>
            <w:tcW w:w="1620" w:type="dxa"/>
            <w:tcBorders>
              <w:top w:val="single" w:sz="4" w:space="0" w:color="auto"/>
              <w:bottom w:val="single" w:sz="4" w:space="0" w:color="auto"/>
            </w:tcBorders>
          </w:tcPr>
          <w:p w:rsidR="00E33469" w:rsidRPr="00C33165" w:rsidRDefault="00E33469"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E33469" w:rsidRPr="00A44FCF" w:rsidRDefault="00E33469" w:rsidP="00E6004A">
            <w:pPr>
              <w:spacing w:before="100" w:after="120"/>
              <w:jc w:val="center"/>
              <w:rPr>
                <w:noProof/>
                <w:sz w:val="20"/>
                <w:szCs w:val="20"/>
              </w:rPr>
            </w:pPr>
          </w:p>
        </w:tc>
      </w:tr>
    </w:tbl>
    <w:p w:rsidR="00892C80" w:rsidRPr="001A6F23" w:rsidRDefault="00892C80">
      <w:pPr>
        <w:spacing w:before="0"/>
        <w:jc w:val="left"/>
        <w:rPr>
          <w:noProof/>
        </w:rPr>
      </w:pPr>
    </w:p>
    <w:p w:rsidR="000C2EC0" w:rsidRDefault="000C2EC0" w:rsidP="00A123D7">
      <w:pPr>
        <w:pStyle w:val="Zkladntextodsazen2"/>
        <w:numPr>
          <w:ilvl w:val="0"/>
          <w:numId w:val="45"/>
        </w:numPr>
        <w:spacing w:before="0" w:after="0" w:line="240" w:lineRule="auto"/>
        <w:ind w:left="426" w:hanging="426"/>
        <w:rPr>
          <w:b/>
          <w:noProof/>
        </w:rPr>
      </w:pPr>
      <w:r>
        <w:rPr>
          <w:b/>
          <w:noProof/>
        </w:rPr>
        <w:t>24 KS LŮŽKOVÝCH MONITORŮ PRO KT JI KARDIOCHIRURGIE</w:t>
      </w:r>
    </w:p>
    <w:p w:rsidR="00992C61" w:rsidRPr="00A123D7" w:rsidRDefault="00992C61" w:rsidP="00A123D7">
      <w:pPr>
        <w:spacing w:before="0"/>
        <w:rPr>
          <w:noProof/>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1620"/>
        <w:gridCol w:w="2700"/>
      </w:tblGrid>
      <w:tr w:rsidR="004C6489" w:rsidRPr="00C33165" w:rsidTr="00476F47">
        <w:trPr>
          <w:cantSplit/>
          <w:trHeight w:val="229"/>
        </w:trPr>
        <w:tc>
          <w:tcPr>
            <w:tcW w:w="9180" w:type="dxa"/>
            <w:gridSpan w:val="3"/>
            <w:tcBorders>
              <w:top w:val="single" w:sz="4" w:space="0" w:color="auto"/>
              <w:bottom w:val="single" w:sz="4" w:space="0" w:color="auto"/>
            </w:tcBorders>
          </w:tcPr>
          <w:p w:rsidR="004C6489" w:rsidRPr="00C33165" w:rsidRDefault="004C6489" w:rsidP="000D01F9">
            <w:pPr>
              <w:spacing w:before="0"/>
              <w:jc w:val="left"/>
              <w:rPr>
                <w:noProof/>
              </w:rPr>
            </w:pPr>
            <w:r w:rsidRPr="00C33165">
              <w:rPr>
                <w:b/>
                <w:i/>
                <w:caps/>
                <w:noProof/>
              </w:rPr>
              <w:t xml:space="preserve">minimální poŽadavky zadavatele </w:t>
            </w:r>
          </w:p>
        </w:tc>
      </w:tr>
      <w:tr w:rsidR="004C6489" w:rsidRPr="00C33165" w:rsidTr="000D01F9">
        <w:trPr>
          <w:cantSplit/>
          <w:trHeight w:val="70"/>
        </w:trPr>
        <w:tc>
          <w:tcPr>
            <w:tcW w:w="4860" w:type="dxa"/>
            <w:vMerge w:val="restart"/>
            <w:vAlign w:val="center"/>
          </w:tcPr>
          <w:p w:rsidR="004C6489" w:rsidRPr="00034045" w:rsidRDefault="004C6489" w:rsidP="000D01F9">
            <w:pPr>
              <w:pStyle w:val="Zkladntextodsazen2"/>
              <w:spacing w:before="0" w:after="0" w:line="240" w:lineRule="auto"/>
              <w:ind w:left="0"/>
              <w:jc w:val="center"/>
              <w:rPr>
                <w:b/>
                <w:noProof/>
              </w:rPr>
            </w:pPr>
            <w:r w:rsidRPr="00034045">
              <w:rPr>
                <w:b/>
                <w:noProof/>
              </w:rPr>
              <w:t>Specifikace požadavku zadavatele</w:t>
            </w:r>
          </w:p>
        </w:tc>
        <w:tc>
          <w:tcPr>
            <w:tcW w:w="4320" w:type="dxa"/>
            <w:gridSpan w:val="2"/>
            <w:tcBorders>
              <w:top w:val="single" w:sz="4" w:space="0" w:color="auto"/>
            </w:tcBorders>
            <w:vAlign w:val="center"/>
          </w:tcPr>
          <w:p w:rsidR="004C6489" w:rsidRPr="00034045" w:rsidRDefault="004C6489" w:rsidP="000D01F9">
            <w:pPr>
              <w:pStyle w:val="Zkladntextodsazen2"/>
              <w:spacing w:before="0" w:after="0" w:line="240" w:lineRule="auto"/>
              <w:ind w:left="0"/>
              <w:jc w:val="center"/>
              <w:rPr>
                <w:b/>
                <w:noProof/>
              </w:rPr>
            </w:pPr>
            <w:r w:rsidRPr="00034045">
              <w:rPr>
                <w:b/>
                <w:noProof/>
              </w:rPr>
              <w:t>Údaje o splnění požadavku zadavatele</w:t>
            </w:r>
          </w:p>
          <w:p w:rsidR="004C6489" w:rsidRPr="00034045" w:rsidRDefault="004C6489" w:rsidP="000D01F9">
            <w:pPr>
              <w:pStyle w:val="Zkladntextodsazen2"/>
              <w:spacing w:before="0" w:after="0" w:line="240" w:lineRule="auto"/>
              <w:ind w:left="0"/>
              <w:jc w:val="center"/>
              <w:rPr>
                <w:noProof/>
              </w:rPr>
            </w:pPr>
            <w:r w:rsidRPr="00034045">
              <w:rPr>
                <w:b/>
                <w:noProof/>
              </w:rPr>
              <w:t>(vyplní uchazeč)</w:t>
            </w:r>
            <w:r w:rsidR="00F6110C">
              <w:rPr>
                <w:b/>
                <w:noProof/>
                <w:vertAlign w:val="superscript"/>
              </w:rPr>
              <w:t>1</w:t>
            </w:r>
          </w:p>
        </w:tc>
      </w:tr>
      <w:tr w:rsidR="004C6489" w:rsidRPr="00C33165" w:rsidTr="000D01F9">
        <w:trPr>
          <w:cantSplit/>
        </w:trPr>
        <w:tc>
          <w:tcPr>
            <w:tcW w:w="4860" w:type="dxa"/>
            <w:vMerge/>
            <w:tcBorders>
              <w:bottom w:val="single" w:sz="4" w:space="0" w:color="auto"/>
            </w:tcBorders>
            <w:vAlign w:val="center"/>
          </w:tcPr>
          <w:p w:rsidR="004C6489" w:rsidRPr="00034045" w:rsidRDefault="004C6489" w:rsidP="000D01F9">
            <w:pPr>
              <w:pStyle w:val="Zkladntextodsazen2"/>
              <w:spacing w:before="0" w:after="0" w:line="240" w:lineRule="auto"/>
              <w:ind w:left="0"/>
              <w:jc w:val="center"/>
              <w:rPr>
                <w:b/>
                <w:noProof/>
                <w:sz w:val="22"/>
              </w:rPr>
            </w:pPr>
          </w:p>
        </w:tc>
        <w:tc>
          <w:tcPr>
            <w:tcW w:w="1620" w:type="dxa"/>
            <w:tcBorders>
              <w:bottom w:val="single" w:sz="4" w:space="0" w:color="auto"/>
            </w:tcBorders>
            <w:vAlign w:val="center"/>
          </w:tcPr>
          <w:p w:rsidR="004C6489" w:rsidRPr="00034045" w:rsidRDefault="004C6489" w:rsidP="000D01F9">
            <w:pPr>
              <w:pStyle w:val="Zkladntextodsazen2"/>
              <w:spacing w:before="0" w:after="0" w:line="240" w:lineRule="auto"/>
              <w:ind w:left="0"/>
              <w:jc w:val="center"/>
              <w:rPr>
                <w:b/>
                <w:noProof/>
                <w:sz w:val="22"/>
              </w:rPr>
            </w:pPr>
            <w:r w:rsidRPr="00034045">
              <w:rPr>
                <w:b/>
                <w:noProof/>
                <w:sz w:val="22"/>
              </w:rPr>
              <w:t>Splnění minimálního požadavku</w:t>
            </w:r>
            <w:r w:rsidRPr="00034045">
              <w:rPr>
                <w:b/>
                <w:noProof/>
                <w:vertAlign w:val="superscript"/>
              </w:rPr>
              <w:t>2</w:t>
            </w:r>
          </w:p>
        </w:tc>
        <w:tc>
          <w:tcPr>
            <w:tcW w:w="2700" w:type="dxa"/>
            <w:tcBorders>
              <w:bottom w:val="single" w:sz="4" w:space="0" w:color="auto"/>
            </w:tcBorders>
            <w:vAlign w:val="center"/>
          </w:tcPr>
          <w:p w:rsidR="004C6489" w:rsidRPr="00034045" w:rsidRDefault="004C6489" w:rsidP="000D01F9">
            <w:pPr>
              <w:pStyle w:val="Zkladntextodsazen2"/>
              <w:spacing w:before="0" w:after="0" w:line="240" w:lineRule="auto"/>
              <w:ind w:left="0"/>
              <w:jc w:val="center"/>
              <w:rPr>
                <w:b/>
                <w:noProof/>
                <w:sz w:val="22"/>
                <w:vertAlign w:val="superscript"/>
              </w:rPr>
            </w:pPr>
            <w:r w:rsidRPr="00034045">
              <w:rPr>
                <w:b/>
                <w:noProof/>
                <w:sz w:val="22"/>
              </w:rPr>
              <w:t xml:space="preserve">Parametry nabízeného přístroje/systému </w:t>
            </w:r>
            <w:r w:rsidRPr="00034045">
              <w:rPr>
                <w:b/>
                <w:noProof/>
                <w:sz w:val="20"/>
                <w:szCs w:val="20"/>
              </w:rPr>
              <w:t>(nad rámec minimálních požadavků zadavatele)</w:t>
            </w:r>
            <w:r w:rsidRPr="00034045">
              <w:rPr>
                <w:b/>
                <w:noProof/>
                <w:vertAlign w:val="superscript"/>
              </w:rPr>
              <w:t>3,4</w:t>
            </w: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4C6489">
            <w:pPr>
              <w:numPr>
                <w:ilvl w:val="0"/>
                <w:numId w:val="36"/>
              </w:numPr>
              <w:pBdr>
                <w:between w:val="single" w:sz="4" w:space="1" w:color="auto"/>
              </w:pBdr>
              <w:spacing w:before="100" w:after="120"/>
              <w:rPr>
                <w:noProof/>
              </w:rPr>
            </w:pPr>
            <w:r w:rsidRPr="00C33165">
              <w:rPr>
                <w:noProof/>
              </w:rPr>
              <w:t>kompaktní provedení se snadným transportem a s možností provozu na</w:t>
            </w:r>
            <w:r>
              <w:rPr>
                <w:noProof/>
              </w:rPr>
              <w:t> </w:t>
            </w:r>
            <w:r w:rsidRPr="00C33165">
              <w:rPr>
                <w:noProof/>
              </w:rPr>
              <w:t>zabudovaný akumulátor</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417DCF" w:rsidRDefault="004C6489" w:rsidP="00E6004A">
            <w:pPr>
              <w:spacing w:before="100" w:after="120"/>
              <w:jc w:val="center"/>
              <w:rPr>
                <w:noProof/>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4C6489">
            <w:pPr>
              <w:numPr>
                <w:ilvl w:val="0"/>
                <w:numId w:val="36"/>
              </w:numPr>
              <w:pBdr>
                <w:between w:val="single" w:sz="4" w:space="1" w:color="auto"/>
              </w:pBdr>
              <w:spacing w:before="100" w:after="120"/>
              <w:rPr>
                <w:noProof/>
              </w:rPr>
            </w:pPr>
            <w:r w:rsidRPr="00C33165">
              <w:rPr>
                <w:noProof/>
              </w:rPr>
              <w:t xml:space="preserve">sledování plného rozsahu základních požadovaných parametrů při transportu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417DCF" w:rsidRDefault="004C6489" w:rsidP="00E6004A">
            <w:pPr>
              <w:spacing w:before="100" w:after="120"/>
              <w:jc w:val="center"/>
              <w:rPr>
                <w:noProof/>
                <w:sz w:val="20"/>
                <w:szCs w:val="20"/>
              </w:rPr>
            </w:pPr>
          </w:p>
        </w:tc>
      </w:tr>
      <w:tr w:rsidR="004C6489" w:rsidRPr="00C33165" w:rsidTr="00476F47">
        <w:trPr>
          <w:cantSplit/>
          <w:trHeight w:val="229"/>
        </w:trPr>
        <w:tc>
          <w:tcPr>
            <w:tcW w:w="4860" w:type="dxa"/>
            <w:tcBorders>
              <w:top w:val="single" w:sz="4" w:space="0" w:color="auto"/>
              <w:bottom w:val="single" w:sz="4" w:space="0" w:color="auto"/>
            </w:tcBorders>
          </w:tcPr>
          <w:p w:rsidR="004C6489" w:rsidRPr="00C33165" w:rsidRDefault="004C6489" w:rsidP="004C6489">
            <w:pPr>
              <w:numPr>
                <w:ilvl w:val="0"/>
                <w:numId w:val="36"/>
              </w:numPr>
              <w:pBdr>
                <w:between w:val="single" w:sz="4" w:space="1" w:color="auto"/>
              </w:pBdr>
              <w:spacing w:before="100" w:after="120"/>
              <w:rPr>
                <w:noProof/>
              </w:rPr>
            </w:pPr>
            <w:r w:rsidRPr="00C33165">
              <w:rPr>
                <w:noProof/>
              </w:rPr>
              <w:t>možnost upevnění na vertikální i</w:t>
            </w:r>
            <w:r>
              <w:rPr>
                <w:noProof/>
              </w:rPr>
              <w:t> </w:t>
            </w:r>
            <w:r w:rsidRPr="00C33165">
              <w:rPr>
                <w:noProof/>
              </w:rPr>
              <w:t xml:space="preserve">horizontální tyč při převozu lůžka s pacientem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417DCF" w:rsidRDefault="004C6489" w:rsidP="00E6004A">
            <w:pPr>
              <w:spacing w:before="100" w:after="120"/>
              <w:jc w:val="center"/>
              <w:rPr>
                <w:noProof/>
                <w:sz w:val="20"/>
                <w:szCs w:val="20"/>
              </w:rPr>
            </w:pPr>
          </w:p>
        </w:tc>
      </w:tr>
      <w:tr w:rsidR="004C6489" w:rsidRPr="00C33165" w:rsidTr="00B90D2E">
        <w:trPr>
          <w:cantSplit/>
          <w:trHeight w:val="229"/>
        </w:trPr>
        <w:tc>
          <w:tcPr>
            <w:tcW w:w="4860" w:type="dxa"/>
            <w:tcBorders>
              <w:top w:val="single" w:sz="4" w:space="0" w:color="auto"/>
              <w:bottom w:val="single" w:sz="4" w:space="0" w:color="auto"/>
            </w:tcBorders>
          </w:tcPr>
          <w:p w:rsidR="004C6489" w:rsidRPr="00C33165" w:rsidRDefault="004C6489" w:rsidP="004C6489">
            <w:pPr>
              <w:numPr>
                <w:ilvl w:val="0"/>
                <w:numId w:val="36"/>
              </w:numPr>
              <w:pBdr>
                <w:between w:val="single" w:sz="4" w:space="1" w:color="auto"/>
              </w:pBdr>
              <w:spacing w:before="100" w:after="120"/>
              <w:rPr>
                <w:noProof/>
              </w:rPr>
            </w:pPr>
            <w:r w:rsidRPr="00C33165">
              <w:rPr>
                <w:noProof/>
              </w:rPr>
              <w:t>barevný displej min</w:t>
            </w:r>
            <w:r w:rsidR="00B90D2E">
              <w:rPr>
                <w:noProof/>
              </w:rPr>
              <w:t>.</w:t>
            </w:r>
            <w:r w:rsidRPr="00C33165">
              <w:rPr>
                <w:noProof/>
              </w:rPr>
              <w:t xml:space="preserve"> 10“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417DCF" w:rsidRDefault="004C6489" w:rsidP="00E6004A">
            <w:pPr>
              <w:spacing w:before="100" w:after="120"/>
              <w:jc w:val="center"/>
              <w:rPr>
                <w:noProof/>
                <w:sz w:val="20"/>
                <w:szCs w:val="20"/>
              </w:rPr>
            </w:pPr>
          </w:p>
        </w:tc>
      </w:tr>
      <w:tr w:rsidR="004C6489" w:rsidRPr="00C33165" w:rsidTr="00B90D2E">
        <w:trPr>
          <w:cantSplit/>
          <w:trHeight w:val="229"/>
        </w:trPr>
        <w:tc>
          <w:tcPr>
            <w:tcW w:w="4860" w:type="dxa"/>
            <w:tcBorders>
              <w:top w:val="single" w:sz="4" w:space="0" w:color="auto"/>
              <w:bottom w:val="single" w:sz="4" w:space="0" w:color="auto"/>
            </w:tcBorders>
          </w:tcPr>
          <w:p w:rsidR="004C6489" w:rsidRPr="00C33165" w:rsidRDefault="00B90D2E" w:rsidP="00B90D2E">
            <w:pPr>
              <w:numPr>
                <w:ilvl w:val="0"/>
                <w:numId w:val="36"/>
              </w:numPr>
              <w:pBdr>
                <w:between w:val="single" w:sz="4" w:space="1" w:color="auto"/>
              </w:pBdr>
              <w:spacing w:before="100" w:after="120"/>
              <w:rPr>
                <w:noProof/>
              </w:rPr>
            </w:pPr>
            <w:r>
              <w:rPr>
                <w:noProof/>
              </w:rPr>
              <w:t>možnost doplnění o externí, libovolně velký,</w:t>
            </w:r>
            <w:r w:rsidR="004C6489" w:rsidRPr="00C33165">
              <w:rPr>
                <w:noProof/>
              </w:rPr>
              <w:t xml:space="preserve"> plochý displej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417DCF" w:rsidRDefault="004C6489" w:rsidP="00E6004A">
            <w:pPr>
              <w:spacing w:before="100" w:after="120"/>
              <w:rPr>
                <w:noProof/>
                <w:sz w:val="20"/>
                <w:szCs w:val="20"/>
              </w:rPr>
            </w:pPr>
          </w:p>
        </w:tc>
      </w:tr>
      <w:tr w:rsidR="004C6489" w:rsidRPr="00C33165" w:rsidTr="00B90D2E">
        <w:trPr>
          <w:cantSplit/>
          <w:trHeight w:val="229"/>
        </w:trPr>
        <w:tc>
          <w:tcPr>
            <w:tcW w:w="4860" w:type="dxa"/>
            <w:tcBorders>
              <w:top w:val="single" w:sz="4" w:space="0" w:color="auto"/>
              <w:bottom w:val="single" w:sz="4" w:space="0" w:color="auto"/>
            </w:tcBorders>
          </w:tcPr>
          <w:p w:rsidR="004C6489" w:rsidRPr="00C33165" w:rsidRDefault="00B90D2E" w:rsidP="00B90D2E">
            <w:pPr>
              <w:numPr>
                <w:ilvl w:val="0"/>
                <w:numId w:val="36"/>
              </w:numPr>
              <w:pBdr>
                <w:between w:val="single" w:sz="4" w:space="1" w:color="auto"/>
              </w:pBdr>
              <w:spacing w:before="100" w:after="120"/>
              <w:rPr>
                <w:noProof/>
              </w:rPr>
            </w:pPr>
            <w:r>
              <w:rPr>
                <w:noProof/>
              </w:rPr>
              <w:t>min.</w:t>
            </w:r>
            <w:r w:rsidR="004C6489" w:rsidRPr="00C33165">
              <w:rPr>
                <w:noProof/>
              </w:rPr>
              <w:t xml:space="preserve"> 6 křivek současně zobrazených</w:t>
            </w:r>
            <w:r>
              <w:rPr>
                <w:noProof/>
              </w:rPr>
              <w:t xml:space="preserve"> na </w:t>
            </w:r>
            <w:r w:rsidR="004C6489" w:rsidRPr="00C33165">
              <w:rPr>
                <w:noProof/>
              </w:rPr>
              <w:t>displeji</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417DCF" w:rsidRDefault="004C6489" w:rsidP="00E6004A">
            <w:pPr>
              <w:spacing w:before="100" w:after="120"/>
              <w:rPr>
                <w:noProof/>
                <w:color w:val="C0C0C0"/>
                <w:sz w:val="20"/>
                <w:szCs w:val="20"/>
              </w:rPr>
            </w:pPr>
          </w:p>
        </w:tc>
      </w:tr>
      <w:tr w:rsidR="004C6489" w:rsidRPr="00C33165" w:rsidTr="00476F47">
        <w:trPr>
          <w:cantSplit/>
          <w:trHeight w:val="229"/>
        </w:trPr>
        <w:tc>
          <w:tcPr>
            <w:tcW w:w="4860" w:type="dxa"/>
            <w:tcBorders>
              <w:top w:val="nil"/>
              <w:bottom w:val="single" w:sz="4" w:space="0" w:color="auto"/>
            </w:tcBorders>
          </w:tcPr>
          <w:p w:rsidR="004C6489" w:rsidRPr="00C33165" w:rsidRDefault="004C6489" w:rsidP="004C6489">
            <w:pPr>
              <w:numPr>
                <w:ilvl w:val="0"/>
                <w:numId w:val="36"/>
              </w:numPr>
              <w:pBdr>
                <w:between w:val="single" w:sz="4" w:space="1" w:color="auto"/>
              </w:pBdr>
              <w:spacing w:before="100" w:after="120"/>
              <w:rPr>
                <w:noProof/>
              </w:rPr>
            </w:pPr>
            <w:r w:rsidRPr="00C33165">
              <w:rPr>
                <w:noProof/>
              </w:rPr>
              <w:t>min</w:t>
            </w:r>
            <w:r w:rsidR="0099150C">
              <w:rPr>
                <w:noProof/>
              </w:rPr>
              <w:t>.</w:t>
            </w:r>
            <w:r w:rsidRPr="00C33165">
              <w:rPr>
                <w:noProof/>
              </w:rPr>
              <w:t xml:space="preserve"> 3 předem nastavitelné režimy monitoru po zapnutí </w:t>
            </w:r>
          </w:p>
        </w:tc>
        <w:tc>
          <w:tcPr>
            <w:tcW w:w="1620" w:type="dxa"/>
            <w:tcBorders>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bottom w:val="single" w:sz="4" w:space="0" w:color="auto"/>
            </w:tcBorders>
          </w:tcPr>
          <w:p w:rsidR="004C6489" w:rsidRPr="00417DCF" w:rsidRDefault="004C6489" w:rsidP="00E6004A">
            <w:pPr>
              <w:spacing w:before="100" w:after="120"/>
              <w:rPr>
                <w:noProof/>
                <w:color w:val="C0C0C0"/>
                <w:sz w:val="20"/>
                <w:szCs w:val="20"/>
              </w:rPr>
            </w:pPr>
          </w:p>
        </w:tc>
      </w:tr>
      <w:tr w:rsidR="004C6489" w:rsidRPr="00C33165" w:rsidTr="00476F47">
        <w:trPr>
          <w:cantSplit/>
          <w:trHeight w:val="229"/>
        </w:trPr>
        <w:tc>
          <w:tcPr>
            <w:tcW w:w="4860" w:type="dxa"/>
            <w:tcBorders>
              <w:top w:val="nil"/>
              <w:bottom w:val="single" w:sz="4" w:space="0" w:color="auto"/>
            </w:tcBorders>
          </w:tcPr>
          <w:p w:rsidR="004C6489" w:rsidRPr="00C33165" w:rsidRDefault="004C6489" w:rsidP="004C6489">
            <w:pPr>
              <w:numPr>
                <w:ilvl w:val="0"/>
                <w:numId w:val="36"/>
              </w:numPr>
              <w:pBdr>
                <w:between w:val="single" w:sz="4" w:space="1" w:color="auto"/>
              </w:pBdr>
              <w:spacing w:before="100" w:after="120"/>
              <w:rPr>
                <w:noProof/>
              </w:rPr>
            </w:pPr>
            <w:r w:rsidRPr="00C33165">
              <w:rPr>
                <w:noProof/>
              </w:rPr>
              <w:t>uložení monitorovaných hodnot do paměti až po dobu 24 hodin s rozlišením 1 minuta nezávisle na připojení monitoru do</w:t>
            </w:r>
            <w:r>
              <w:rPr>
                <w:noProof/>
              </w:rPr>
              <w:t> </w:t>
            </w:r>
            <w:r w:rsidRPr="00C33165">
              <w:rPr>
                <w:noProof/>
              </w:rPr>
              <w:t>monitorovací sítě</w:t>
            </w:r>
          </w:p>
        </w:tc>
        <w:tc>
          <w:tcPr>
            <w:tcW w:w="1620" w:type="dxa"/>
            <w:tcBorders>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bottom w:val="single" w:sz="4" w:space="0" w:color="auto"/>
            </w:tcBorders>
          </w:tcPr>
          <w:p w:rsidR="004C6489" w:rsidRPr="00417DCF" w:rsidRDefault="004C6489" w:rsidP="00E6004A">
            <w:pPr>
              <w:spacing w:before="100" w:after="120"/>
              <w:rPr>
                <w:noProof/>
                <w:color w:val="C0C0C0"/>
                <w:sz w:val="20"/>
                <w:szCs w:val="20"/>
              </w:rPr>
            </w:pPr>
          </w:p>
        </w:tc>
      </w:tr>
      <w:tr w:rsidR="004C6489" w:rsidRPr="00C33165" w:rsidTr="00476F47">
        <w:trPr>
          <w:cantSplit/>
          <w:trHeight w:val="229"/>
        </w:trPr>
        <w:tc>
          <w:tcPr>
            <w:tcW w:w="4860" w:type="dxa"/>
            <w:tcBorders>
              <w:top w:val="nil"/>
              <w:bottom w:val="single" w:sz="4" w:space="0" w:color="auto"/>
            </w:tcBorders>
          </w:tcPr>
          <w:p w:rsidR="004C6489" w:rsidRPr="00C33165" w:rsidRDefault="004C6489" w:rsidP="00B90D2E">
            <w:pPr>
              <w:numPr>
                <w:ilvl w:val="0"/>
                <w:numId w:val="36"/>
              </w:numPr>
              <w:pBdr>
                <w:between w:val="single" w:sz="4" w:space="1" w:color="auto"/>
              </w:pBdr>
              <w:spacing w:before="100" w:after="120"/>
              <w:rPr>
                <w:noProof/>
              </w:rPr>
            </w:pPr>
            <w:r w:rsidRPr="00C33165">
              <w:rPr>
                <w:noProof/>
              </w:rPr>
              <w:t>možnost doplnění o dálkový ovladač</w:t>
            </w:r>
          </w:p>
        </w:tc>
        <w:tc>
          <w:tcPr>
            <w:tcW w:w="1620" w:type="dxa"/>
            <w:tcBorders>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bottom w:val="single" w:sz="4" w:space="0" w:color="auto"/>
            </w:tcBorders>
          </w:tcPr>
          <w:p w:rsidR="004C6489" w:rsidRPr="00417DCF" w:rsidRDefault="004C6489" w:rsidP="00E6004A">
            <w:pPr>
              <w:spacing w:before="100" w:after="120"/>
              <w:rPr>
                <w:noProof/>
                <w:color w:val="C0C0C0"/>
                <w:sz w:val="20"/>
                <w:szCs w:val="20"/>
              </w:rPr>
            </w:pPr>
          </w:p>
        </w:tc>
      </w:tr>
      <w:tr w:rsidR="004C6489" w:rsidRPr="00C33165" w:rsidTr="00476F47">
        <w:trPr>
          <w:cantSplit/>
          <w:trHeight w:val="229"/>
        </w:trPr>
        <w:tc>
          <w:tcPr>
            <w:tcW w:w="4860" w:type="dxa"/>
            <w:tcBorders>
              <w:top w:val="nil"/>
              <w:bottom w:val="single" w:sz="4" w:space="0" w:color="auto"/>
            </w:tcBorders>
          </w:tcPr>
          <w:p w:rsidR="004C6489" w:rsidRPr="00C33165" w:rsidRDefault="004C6489" w:rsidP="004C6489">
            <w:pPr>
              <w:numPr>
                <w:ilvl w:val="0"/>
                <w:numId w:val="36"/>
              </w:numPr>
              <w:pBdr>
                <w:between w:val="single" w:sz="4" w:space="1" w:color="auto"/>
              </w:pBdr>
              <w:spacing w:before="100" w:after="120"/>
              <w:rPr>
                <w:noProof/>
              </w:rPr>
            </w:pPr>
            <w:r w:rsidRPr="00C33165">
              <w:rPr>
                <w:noProof/>
              </w:rPr>
              <w:t>možnost doplnění o optický světelný alarm v horní hraně displeje dobře viditelný na</w:t>
            </w:r>
            <w:r>
              <w:rPr>
                <w:noProof/>
              </w:rPr>
              <w:t> </w:t>
            </w:r>
            <w:r w:rsidRPr="00C33165">
              <w:rPr>
                <w:noProof/>
              </w:rPr>
              <w:t>velkou vzdálenost</w:t>
            </w:r>
          </w:p>
        </w:tc>
        <w:tc>
          <w:tcPr>
            <w:tcW w:w="1620" w:type="dxa"/>
            <w:tcBorders>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bottom w:val="single" w:sz="4" w:space="0" w:color="auto"/>
            </w:tcBorders>
          </w:tcPr>
          <w:p w:rsidR="004C6489" w:rsidRPr="00417DCF" w:rsidRDefault="004C6489" w:rsidP="00E6004A">
            <w:pPr>
              <w:spacing w:before="100" w:after="120"/>
              <w:rPr>
                <w:noProof/>
                <w:color w:val="C0C0C0"/>
                <w:sz w:val="20"/>
                <w:szCs w:val="20"/>
              </w:rPr>
            </w:pPr>
          </w:p>
        </w:tc>
      </w:tr>
      <w:tr w:rsidR="004C6489" w:rsidRPr="00C33165" w:rsidTr="00476F47">
        <w:trPr>
          <w:cantSplit/>
          <w:trHeight w:val="229"/>
        </w:trPr>
        <w:tc>
          <w:tcPr>
            <w:tcW w:w="4860" w:type="dxa"/>
            <w:tcBorders>
              <w:top w:val="nil"/>
              <w:bottom w:val="single" w:sz="4" w:space="0" w:color="auto"/>
            </w:tcBorders>
          </w:tcPr>
          <w:p w:rsidR="004C6489" w:rsidRPr="00C33165" w:rsidRDefault="004C6489" w:rsidP="004C6489">
            <w:pPr>
              <w:numPr>
                <w:ilvl w:val="0"/>
                <w:numId w:val="36"/>
              </w:numPr>
              <w:pBdr>
                <w:between w:val="single" w:sz="4" w:space="1" w:color="auto"/>
              </w:pBdr>
              <w:spacing w:before="100" w:after="120"/>
              <w:rPr>
                <w:noProof/>
              </w:rPr>
            </w:pPr>
            <w:r w:rsidRPr="00C33165">
              <w:rPr>
                <w:noProof/>
              </w:rPr>
              <w:t xml:space="preserve">možnost rozšíření o zapisovač </w:t>
            </w:r>
          </w:p>
        </w:tc>
        <w:tc>
          <w:tcPr>
            <w:tcW w:w="1620" w:type="dxa"/>
            <w:tcBorders>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bottom w:val="single" w:sz="4" w:space="0" w:color="auto"/>
            </w:tcBorders>
          </w:tcPr>
          <w:p w:rsidR="004C6489" w:rsidRPr="00417DCF" w:rsidRDefault="004C6489" w:rsidP="00E6004A">
            <w:pPr>
              <w:spacing w:before="100" w:after="120"/>
              <w:rPr>
                <w:noProof/>
                <w:color w:val="C0C0C0"/>
                <w:sz w:val="20"/>
                <w:szCs w:val="20"/>
              </w:rPr>
            </w:pPr>
          </w:p>
        </w:tc>
      </w:tr>
      <w:tr w:rsidR="004C6489" w:rsidRPr="00C33165" w:rsidTr="00A123D7">
        <w:trPr>
          <w:cantSplit/>
          <w:trHeight w:val="229"/>
        </w:trPr>
        <w:tc>
          <w:tcPr>
            <w:tcW w:w="4860" w:type="dxa"/>
            <w:tcBorders>
              <w:top w:val="nil"/>
              <w:bottom w:val="single" w:sz="4" w:space="0" w:color="auto"/>
            </w:tcBorders>
          </w:tcPr>
          <w:p w:rsidR="004C6489" w:rsidRPr="00C33165" w:rsidRDefault="004C6489" w:rsidP="00BA206D">
            <w:pPr>
              <w:numPr>
                <w:ilvl w:val="0"/>
                <w:numId w:val="36"/>
              </w:numPr>
              <w:pBdr>
                <w:between w:val="single" w:sz="4" w:space="1" w:color="auto"/>
              </w:pBdr>
              <w:spacing w:before="100" w:after="120"/>
              <w:rPr>
                <w:noProof/>
              </w:rPr>
            </w:pPr>
            <w:r w:rsidRPr="00C33165">
              <w:rPr>
                <w:noProof/>
              </w:rPr>
              <w:t>EKG snímané z 3,</w:t>
            </w:r>
            <w:r>
              <w:rPr>
                <w:noProof/>
              </w:rPr>
              <w:t xml:space="preserve"> </w:t>
            </w:r>
            <w:r w:rsidR="00BA206D">
              <w:rPr>
                <w:noProof/>
              </w:rPr>
              <w:t>5</w:t>
            </w:r>
            <w:r w:rsidRPr="00C33165">
              <w:rPr>
                <w:noProof/>
              </w:rPr>
              <w:t xml:space="preserve"> a 10 svodů</w:t>
            </w:r>
          </w:p>
        </w:tc>
        <w:tc>
          <w:tcPr>
            <w:tcW w:w="1620" w:type="dxa"/>
            <w:tcBorders>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bottom w:val="single" w:sz="4" w:space="0" w:color="auto"/>
            </w:tcBorders>
          </w:tcPr>
          <w:p w:rsidR="004C6489" w:rsidRPr="00417DCF" w:rsidRDefault="004C6489" w:rsidP="00E6004A">
            <w:pPr>
              <w:spacing w:before="100" w:after="120"/>
              <w:rPr>
                <w:noProof/>
                <w:color w:val="C0C0C0"/>
                <w:sz w:val="20"/>
                <w:szCs w:val="20"/>
              </w:rPr>
            </w:pPr>
          </w:p>
        </w:tc>
      </w:tr>
      <w:tr w:rsidR="004C6489" w:rsidRPr="00C33165" w:rsidTr="00A123D7">
        <w:trPr>
          <w:cantSplit/>
          <w:trHeight w:val="229"/>
        </w:trPr>
        <w:tc>
          <w:tcPr>
            <w:tcW w:w="4860" w:type="dxa"/>
            <w:tcBorders>
              <w:top w:val="single" w:sz="4" w:space="0" w:color="auto"/>
              <w:bottom w:val="single" w:sz="4" w:space="0" w:color="auto"/>
            </w:tcBorders>
          </w:tcPr>
          <w:p w:rsidR="004C6489" w:rsidRPr="00C33165" w:rsidRDefault="00BA206D" w:rsidP="00BA206D">
            <w:pPr>
              <w:numPr>
                <w:ilvl w:val="0"/>
                <w:numId w:val="36"/>
              </w:numPr>
              <w:pBdr>
                <w:between w:val="single" w:sz="4" w:space="1" w:color="auto"/>
              </w:pBdr>
              <w:spacing w:before="100" w:after="120"/>
              <w:rPr>
                <w:noProof/>
              </w:rPr>
            </w:pPr>
            <w:r w:rsidRPr="00C33165">
              <w:rPr>
                <w:noProof/>
              </w:rPr>
              <w:t>měření ST úseku se zobrazením elevace/deprese ST na průměrném QRS komplexu</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417DCF" w:rsidRDefault="004C6489" w:rsidP="00E6004A">
            <w:pPr>
              <w:spacing w:before="100" w:after="120"/>
              <w:rPr>
                <w:noProof/>
                <w:sz w:val="20"/>
                <w:szCs w:val="20"/>
              </w:rPr>
            </w:pPr>
            <w:r w:rsidRPr="00417DCF">
              <w:rPr>
                <w:noProof/>
                <w:color w:val="C0C0C0"/>
                <w:sz w:val="20"/>
                <w:szCs w:val="20"/>
              </w:rPr>
              <w:t xml:space="preserve">     </w:t>
            </w:r>
          </w:p>
        </w:tc>
      </w:tr>
      <w:tr w:rsidR="004C6489" w:rsidRPr="00C33165" w:rsidTr="004925A0">
        <w:trPr>
          <w:cantSplit/>
        </w:trPr>
        <w:tc>
          <w:tcPr>
            <w:tcW w:w="4860" w:type="dxa"/>
            <w:tcBorders>
              <w:top w:val="single" w:sz="4" w:space="0" w:color="auto"/>
              <w:bottom w:val="single" w:sz="4" w:space="0" w:color="auto"/>
            </w:tcBorders>
          </w:tcPr>
          <w:p w:rsidR="004C6489" w:rsidRPr="00C33165" w:rsidRDefault="00BA206D" w:rsidP="00BA206D">
            <w:pPr>
              <w:numPr>
                <w:ilvl w:val="0"/>
                <w:numId w:val="36"/>
              </w:numPr>
              <w:pBdr>
                <w:between w:val="single" w:sz="4" w:space="1" w:color="auto"/>
              </w:pBdr>
              <w:spacing w:before="100" w:after="120"/>
              <w:rPr>
                <w:noProof/>
              </w:rPr>
            </w:pPr>
            <w:r w:rsidRPr="00C33165">
              <w:rPr>
                <w:noProof/>
              </w:rPr>
              <w:t>automatická analýza, záznam a tisk arytmií z 5 svodů (minimálně asystol</w:t>
            </w:r>
            <w:r>
              <w:rPr>
                <w:noProof/>
              </w:rPr>
              <w:t>a</w:t>
            </w:r>
            <w:r w:rsidRPr="00C33165">
              <w:rPr>
                <w:noProof/>
              </w:rPr>
              <w:t xml:space="preserve">, </w:t>
            </w:r>
            <w:r>
              <w:rPr>
                <w:noProof/>
              </w:rPr>
              <w:t xml:space="preserve">komorová fibrilace, atriální fibrilace, tachykardie, </w:t>
            </w:r>
            <w:r w:rsidRPr="00C33165">
              <w:rPr>
                <w:noProof/>
              </w:rPr>
              <w:t>brady</w:t>
            </w:r>
            <w:r>
              <w:rPr>
                <w:noProof/>
              </w:rPr>
              <w:t>kardie</w:t>
            </w:r>
            <w:r w:rsidRPr="00C33165">
              <w:rPr>
                <w:noProof/>
              </w:rPr>
              <w:t>)</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417DCF" w:rsidRDefault="004C6489" w:rsidP="00E6004A">
            <w:pPr>
              <w:spacing w:before="100" w:after="120"/>
              <w:jc w:val="center"/>
              <w:rPr>
                <w:noProof/>
                <w:sz w:val="20"/>
                <w:szCs w:val="20"/>
              </w:rPr>
            </w:pPr>
          </w:p>
        </w:tc>
      </w:tr>
      <w:tr w:rsidR="004C6489" w:rsidRPr="00C33165" w:rsidTr="00892C80">
        <w:trPr>
          <w:cantSplit/>
        </w:trPr>
        <w:tc>
          <w:tcPr>
            <w:tcW w:w="4860" w:type="dxa"/>
            <w:tcBorders>
              <w:top w:val="single" w:sz="4" w:space="0" w:color="auto"/>
              <w:bottom w:val="single" w:sz="4" w:space="0" w:color="auto"/>
            </w:tcBorders>
          </w:tcPr>
          <w:p w:rsidR="004C6489" w:rsidRPr="00C33165" w:rsidRDefault="0099150C" w:rsidP="00BA206D">
            <w:pPr>
              <w:numPr>
                <w:ilvl w:val="0"/>
                <w:numId w:val="36"/>
              </w:numPr>
              <w:pBdr>
                <w:between w:val="single" w:sz="4" w:space="1" w:color="auto"/>
              </w:pBdr>
              <w:spacing w:before="100" w:after="120"/>
              <w:rPr>
                <w:noProof/>
              </w:rPr>
            </w:pPr>
            <w:r>
              <w:rPr>
                <w:noProof/>
              </w:rPr>
              <w:t>12</w:t>
            </w:r>
            <w:r w:rsidR="00BA206D">
              <w:rPr>
                <w:noProof/>
              </w:rPr>
              <w:t>-</w:t>
            </w:r>
            <w:r w:rsidR="004C6489" w:rsidRPr="00C33165">
              <w:rPr>
                <w:noProof/>
              </w:rPr>
              <w:t>kanálové EKG (z</w:t>
            </w:r>
            <w:r w:rsidR="004C6489">
              <w:rPr>
                <w:noProof/>
              </w:rPr>
              <w:t> </w:t>
            </w:r>
            <w:r w:rsidR="00BA206D">
              <w:rPr>
                <w:noProof/>
              </w:rPr>
              <w:t>10</w:t>
            </w:r>
            <w:r w:rsidR="004C6489" w:rsidRPr="00C33165">
              <w:rPr>
                <w:noProof/>
              </w:rPr>
              <w:t xml:space="preserve"> svodů) s interpretací bez nutnosti doplnění </w:t>
            </w:r>
            <w:r w:rsidR="00BA206D">
              <w:rPr>
                <w:noProof/>
              </w:rPr>
              <w:t>HW</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417DCF" w:rsidRDefault="004C6489" w:rsidP="00E6004A">
            <w:pPr>
              <w:spacing w:before="100" w:after="120"/>
              <w:jc w:val="center"/>
              <w:rPr>
                <w:noProof/>
                <w:sz w:val="20"/>
                <w:szCs w:val="20"/>
              </w:rPr>
            </w:pPr>
          </w:p>
        </w:tc>
      </w:tr>
      <w:tr w:rsidR="00BA206D" w:rsidRPr="00C33165" w:rsidTr="00892C80">
        <w:trPr>
          <w:cantSplit/>
        </w:trPr>
        <w:tc>
          <w:tcPr>
            <w:tcW w:w="4860" w:type="dxa"/>
            <w:tcBorders>
              <w:top w:val="single" w:sz="4" w:space="0" w:color="auto"/>
              <w:bottom w:val="single" w:sz="4" w:space="0" w:color="auto"/>
            </w:tcBorders>
          </w:tcPr>
          <w:p w:rsidR="00BA206D" w:rsidRPr="00C33165" w:rsidRDefault="00BA206D" w:rsidP="004C6489">
            <w:pPr>
              <w:numPr>
                <w:ilvl w:val="0"/>
                <w:numId w:val="36"/>
              </w:numPr>
              <w:pBdr>
                <w:between w:val="single" w:sz="4" w:space="1" w:color="auto"/>
              </w:pBdr>
              <w:spacing w:before="100" w:after="120"/>
              <w:rPr>
                <w:noProof/>
              </w:rPr>
            </w:pPr>
            <w:r>
              <w:rPr>
                <w:noProof/>
              </w:rPr>
              <w:t>přenos 12-kanálového EKG s interpretací do stávajícího archivačního systému EKG záznamů</w:t>
            </w:r>
          </w:p>
        </w:tc>
        <w:tc>
          <w:tcPr>
            <w:tcW w:w="1620" w:type="dxa"/>
            <w:tcBorders>
              <w:top w:val="single" w:sz="4" w:space="0" w:color="auto"/>
              <w:bottom w:val="single" w:sz="4" w:space="0" w:color="auto"/>
            </w:tcBorders>
          </w:tcPr>
          <w:p w:rsidR="00BA206D" w:rsidRPr="00C33165" w:rsidRDefault="00BA206D"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BA206D" w:rsidRPr="00417DCF" w:rsidRDefault="00BA206D" w:rsidP="00E6004A">
            <w:pPr>
              <w:tabs>
                <w:tab w:val="center" w:pos="1872"/>
              </w:tabs>
              <w:spacing w:before="100" w:after="120"/>
              <w:rPr>
                <w:noProof/>
                <w:sz w:val="20"/>
                <w:szCs w:val="20"/>
              </w:rPr>
            </w:pPr>
          </w:p>
        </w:tc>
      </w:tr>
      <w:tr w:rsidR="004C6489" w:rsidRPr="00C33165" w:rsidTr="00892C80">
        <w:trPr>
          <w:cantSplit/>
        </w:trPr>
        <w:tc>
          <w:tcPr>
            <w:tcW w:w="4860" w:type="dxa"/>
            <w:tcBorders>
              <w:top w:val="single" w:sz="4" w:space="0" w:color="auto"/>
              <w:bottom w:val="nil"/>
            </w:tcBorders>
          </w:tcPr>
          <w:p w:rsidR="004C6489" w:rsidRPr="00C33165" w:rsidRDefault="004C6489" w:rsidP="004C6489">
            <w:pPr>
              <w:numPr>
                <w:ilvl w:val="0"/>
                <w:numId w:val="36"/>
              </w:numPr>
              <w:pBdr>
                <w:between w:val="single" w:sz="4" w:space="1" w:color="auto"/>
              </w:pBdr>
              <w:spacing w:before="100" w:after="120"/>
              <w:rPr>
                <w:noProof/>
              </w:rPr>
            </w:pPr>
            <w:r w:rsidRPr="00C33165">
              <w:rPr>
                <w:noProof/>
              </w:rPr>
              <w:t>stanovení respirace impedanční metodou</w:t>
            </w:r>
          </w:p>
        </w:tc>
        <w:tc>
          <w:tcPr>
            <w:tcW w:w="1620" w:type="dxa"/>
            <w:tcBorders>
              <w:top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tcBorders>
          </w:tcPr>
          <w:p w:rsidR="004C6489" w:rsidRPr="00417DCF" w:rsidRDefault="004C6489" w:rsidP="00E6004A">
            <w:pPr>
              <w:tabs>
                <w:tab w:val="center" w:pos="1872"/>
              </w:tabs>
              <w:spacing w:before="100" w:after="120"/>
              <w:rPr>
                <w:noProof/>
                <w:sz w:val="20"/>
                <w:szCs w:val="20"/>
              </w:rPr>
            </w:pPr>
            <w:r w:rsidRPr="00417DCF">
              <w:rPr>
                <w:noProof/>
                <w:sz w:val="20"/>
                <w:szCs w:val="20"/>
              </w:rPr>
              <w:tab/>
            </w:r>
          </w:p>
        </w:tc>
      </w:tr>
      <w:tr w:rsidR="004C6489" w:rsidRPr="00C33165" w:rsidTr="00476F47">
        <w:trPr>
          <w:cantSplit/>
        </w:trPr>
        <w:tc>
          <w:tcPr>
            <w:tcW w:w="4860" w:type="dxa"/>
            <w:tcBorders>
              <w:top w:val="single" w:sz="4" w:space="0" w:color="auto"/>
              <w:bottom w:val="nil"/>
            </w:tcBorders>
          </w:tcPr>
          <w:p w:rsidR="004C6489" w:rsidRPr="00C33165" w:rsidRDefault="004C6489" w:rsidP="0099150C">
            <w:pPr>
              <w:numPr>
                <w:ilvl w:val="0"/>
                <w:numId w:val="36"/>
              </w:numPr>
              <w:pBdr>
                <w:between w:val="single" w:sz="4" w:space="1" w:color="auto"/>
              </w:pBdr>
              <w:spacing w:before="100" w:after="120"/>
              <w:rPr>
                <w:noProof/>
              </w:rPr>
            </w:pPr>
            <w:r w:rsidRPr="00C33165">
              <w:rPr>
                <w:noProof/>
              </w:rPr>
              <w:t>měření pulsní oxymetrie (SpO2) se</w:t>
            </w:r>
            <w:r>
              <w:rPr>
                <w:noProof/>
              </w:rPr>
              <w:t> </w:t>
            </w:r>
            <w:r w:rsidRPr="00C33165">
              <w:rPr>
                <w:noProof/>
              </w:rPr>
              <w:t>saturačním čidlem na prst</w:t>
            </w:r>
            <w:r w:rsidR="000C2EC0">
              <w:rPr>
                <w:noProof/>
              </w:rPr>
              <w:t xml:space="preserve"> technologií Masimo</w:t>
            </w:r>
          </w:p>
        </w:tc>
        <w:tc>
          <w:tcPr>
            <w:tcW w:w="1620" w:type="dxa"/>
            <w:tcBorders>
              <w:top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tcBorders>
          </w:tcPr>
          <w:p w:rsidR="004C6489" w:rsidRPr="00417DCF" w:rsidRDefault="004C6489" w:rsidP="00E6004A">
            <w:pPr>
              <w:spacing w:before="100" w:after="120"/>
              <w:rPr>
                <w:noProof/>
                <w:sz w:val="20"/>
                <w:szCs w:val="20"/>
              </w:rPr>
            </w:pPr>
            <w:r w:rsidRPr="00417DCF">
              <w:rPr>
                <w:noProof/>
                <w:color w:val="C0C0C0"/>
                <w:sz w:val="20"/>
                <w:szCs w:val="20"/>
              </w:rPr>
              <w:t xml:space="preserve">     </w:t>
            </w:r>
          </w:p>
        </w:tc>
      </w:tr>
      <w:tr w:rsidR="004C6489" w:rsidRPr="00C33165" w:rsidTr="00476F47">
        <w:trPr>
          <w:cantSplit/>
        </w:trPr>
        <w:tc>
          <w:tcPr>
            <w:tcW w:w="4860" w:type="dxa"/>
            <w:tcBorders>
              <w:top w:val="single" w:sz="4" w:space="0" w:color="auto"/>
              <w:bottom w:val="nil"/>
            </w:tcBorders>
          </w:tcPr>
          <w:p w:rsidR="004C6489" w:rsidRPr="00C33165" w:rsidRDefault="004C6489" w:rsidP="004C6489">
            <w:pPr>
              <w:numPr>
                <w:ilvl w:val="0"/>
                <w:numId w:val="36"/>
              </w:numPr>
              <w:pBdr>
                <w:between w:val="single" w:sz="4" w:space="1" w:color="auto"/>
              </w:pBdr>
              <w:spacing w:before="100" w:after="120"/>
              <w:rPr>
                <w:noProof/>
              </w:rPr>
            </w:pPr>
            <w:r w:rsidRPr="00C33165">
              <w:rPr>
                <w:noProof/>
              </w:rPr>
              <w:t>měření neinvazívního tlaku dvouhadicovým systémem</w:t>
            </w:r>
          </w:p>
        </w:tc>
        <w:tc>
          <w:tcPr>
            <w:tcW w:w="1620" w:type="dxa"/>
            <w:tcBorders>
              <w:top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tcBorders>
          </w:tcPr>
          <w:p w:rsidR="004C6489" w:rsidRPr="00417DCF" w:rsidRDefault="004C6489" w:rsidP="00E6004A">
            <w:pPr>
              <w:spacing w:before="100" w:after="120"/>
              <w:jc w:val="center"/>
              <w:rPr>
                <w:noProof/>
                <w:sz w:val="20"/>
                <w:szCs w:val="20"/>
              </w:rPr>
            </w:pPr>
          </w:p>
        </w:tc>
      </w:tr>
      <w:tr w:rsidR="004C6489" w:rsidRPr="00C33165" w:rsidTr="00476F47">
        <w:trPr>
          <w:cantSplit/>
        </w:trPr>
        <w:tc>
          <w:tcPr>
            <w:tcW w:w="4860" w:type="dxa"/>
            <w:tcBorders>
              <w:top w:val="single" w:sz="4" w:space="0" w:color="auto"/>
              <w:bottom w:val="nil"/>
            </w:tcBorders>
          </w:tcPr>
          <w:p w:rsidR="004C6489" w:rsidRPr="00C33165" w:rsidRDefault="004C6489" w:rsidP="004C6489">
            <w:pPr>
              <w:numPr>
                <w:ilvl w:val="0"/>
                <w:numId w:val="36"/>
              </w:numPr>
              <w:pBdr>
                <w:between w:val="single" w:sz="4" w:space="1" w:color="auto"/>
              </w:pBdr>
              <w:spacing w:before="100" w:after="120"/>
              <w:rPr>
                <w:noProof/>
              </w:rPr>
            </w:pPr>
            <w:r w:rsidRPr="00C33165">
              <w:rPr>
                <w:noProof/>
              </w:rPr>
              <w:t xml:space="preserve">zabudovaná kalkulačka pro výpočet dávkování léčiv </w:t>
            </w:r>
          </w:p>
        </w:tc>
        <w:tc>
          <w:tcPr>
            <w:tcW w:w="1620" w:type="dxa"/>
            <w:tcBorders>
              <w:top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tcBorders>
          </w:tcPr>
          <w:p w:rsidR="004C6489" w:rsidRPr="00417DCF" w:rsidRDefault="004C6489" w:rsidP="00E6004A">
            <w:pPr>
              <w:spacing w:before="100" w:after="120"/>
              <w:jc w:val="center"/>
              <w:rPr>
                <w:noProof/>
                <w:sz w:val="20"/>
                <w:szCs w:val="20"/>
              </w:rPr>
            </w:pPr>
          </w:p>
        </w:tc>
      </w:tr>
      <w:tr w:rsidR="004C6489" w:rsidRPr="00C33165" w:rsidTr="00BA206D">
        <w:trPr>
          <w:cantSplit/>
        </w:trPr>
        <w:tc>
          <w:tcPr>
            <w:tcW w:w="4860" w:type="dxa"/>
            <w:tcBorders>
              <w:top w:val="single" w:sz="4" w:space="0" w:color="auto"/>
              <w:bottom w:val="single" w:sz="4" w:space="0" w:color="auto"/>
            </w:tcBorders>
          </w:tcPr>
          <w:p w:rsidR="004C6489" w:rsidRPr="00C33165" w:rsidRDefault="004C6489" w:rsidP="004C6489">
            <w:pPr>
              <w:numPr>
                <w:ilvl w:val="0"/>
                <w:numId w:val="36"/>
              </w:numPr>
              <w:pBdr>
                <w:between w:val="single" w:sz="4" w:space="1" w:color="auto"/>
              </w:pBdr>
              <w:spacing w:before="100" w:after="120"/>
              <w:rPr>
                <w:noProof/>
              </w:rPr>
            </w:pPr>
            <w:r w:rsidRPr="00C33165">
              <w:rPr>
                <w:noProof/>
              </w:rPr>
              <w:t xml:space="preserve">měření </w:t>
            </w:r>
            <w:r w:rsidR="00BA206D">
              <w:rPr>
                <w:noProof/>
              </w:rPr>
              <w:t xml:space="preserve">min. </w:t>
            </w:r>
            <w:r w:rsidRPr="00C33165">
              <w:rPr>
                <w:noProof/>
              </w:rPr>
              <w:t>2 teplot (rektální/jícnové a</w:t>
            </w:r>
            <w:r>
              <w:rPr>
                <w:noProof/>
              </w:rPr>
              <w:t> </w:t>
            </w:r>
            <w:r w:rsidRPr="00C33165">
              <w:rPr>
                <w:noProof/>
              </w:rPr>
              <w:t>povrchové)</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417DCF" w:rsidRDefault="004C6489" w:rsidP="00E6004A">
            <w:pPr>
              <w:spacing w:before="100" w:after="120"/>
              <w:jc w:val="center"/>
              <w:rPr>
                <w:noProof/>
                <w:sz w:val="20"/>
                <w:szCs w:val="20"/>
              </w:rPr>
            </w:pPr>
          </w:p>
        </w:tc>
      </w:tr>
      <w:tr w:rsidR="004C6489" w:rsidRPr="00C33165" w:rsidTr="00BA206D">
        <w:trPr>
          <w:cantSplit/>
          <w:trHeight w:val="566"/>
        </w:trPr>
        <w:tc>
          <w:tcPr>
            <w:tcW w:w="4860" w:type="dxa"/>
            <w:tcBorders>
              <w:top w:val="single" w:sz="4" w:space="0" w:color="auto"/>
              <w:bottom w:val="nil"/>
            </w:tcBorders>
          </w:tcPr>
          <w:p w:rsidR="004C6489" w:rsidRPr="00C33165" w:rsidRDefault="004C6489" w:rsidP="00BA206D">
            <w:pPr>
              <w:numPr>
                <w:ilvl w:val="0"/>
                <w:numId w:val="36"/>
              </w:numPr>
              <w:pBdr>
                <w:between w:val="single" w:sz="4" w:space="1" w:color="auto"/>
              </w:pBdr>
              <w:spacing w:before="100" w:after="120"/>
              <w:rPr>
                <w:noProof/>
              </w:rPr>
            </w:pPr>
            <w:r w:rsidRPr="00C33165">
              <w:rPr>
                <w:noProof/>
              </w:rPr>
              <w:t xml:space="preserve">měření </w:t>
            </w:r>
            <w:r w:rsidR="00BA206D">
              <w:rPr>
                <w:noProof/>
              </w:rPr>
              <w:t xml:space="preserve">min. </w:t>
            </w:r>
            <w:r w:rsidRPr="00C33165">
              <w:rPr>
                <w:noProof/>
              </w:rPr>
              <w:t xml:space="preserve">2 invazivních tlaků s možností rozšíření až na 4 IBP  bez nutnosti doplnění </w:t>
            </w:r>
            <w:r w:rsidR="00BA206D">
              <w:rPr>
                <w:noProof/>
              </w:rPr>
              <w:t>HW</w:t>
            </w:r>
          </w:p>
        </w:tc>
        <w:tc>
          <w:tcPr>
            <w:tcW w:w="1620" w:type="dxa"/>
            <w:tcBorders>
              <w:top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tcBorders>
          </w:tcPr>
          <w:p w:rsidR="004C6489" w:rsidRPr="00417DCF" w:rsidRDefault="004C6489" w:rsidP="00E6004A">
            <w:pPr>
              <w:spacing w:before="100" w:after="120"/>
              <w:jc w:val="center"/>
              <w:rPr>
                <w:noProof/>
                <w:sz w:val="20"/>
                <w:szCs w:val="20"/>
              </w:rPr>
            </w:pPr>
          </w:p>
        </w:tc>
      </w:tr>
      <w:tr w:rsidR="004C6489" w:rsidRPr="00C33165" w:rsidTr="00476F47">
        <w:trPr>
          <w:cantSplit/>
        </w:trPr>
        <w:tc>
          <w:tcPr>
            <w:tcW w:w="4860" w:type="dxa"/>
            <w:tcBorders>
              <w:top w:val="single" w:sz="4" w:space="0" w:color="auto"/>
              <w:bottom w:val="single" w:sz="4" w:space="0" w:color="auto"/>
            </w:tcBorders>
          </w:tcPr>
          <w:p w:rsidR="004C6489" w:rsidRPr="00C33165" w:rsidRDefault="004C6489" w:rsidP="004C6489">
            <w:pPr>
              <w:numPr>
                <w:ilvl w:val="0"/>
                <w:numId w:val="36"/>
              </w:numPr>
              <w:pBdr>
                <w:between w:val="single" w:sz="4" w:space="1" w:color="auto"/>
              </w:pBdr>
              <w:spacing w:before="100" w:after="120"/>
              <w:rPr>
                <w:noProof/>
              </w:rPr>
            </w:pPr>
            <w:r w:rsidRPr="00C33165">
              <w:rPr>
                <w:noProof/>
              </w:rPr>
              <w:t xml:space="preserve">měření srdečního výdeje termodiluční metodou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417DCF" w:rsidRDefault="004C6489" w:rsidP="00E6004A">
            <w:pPr>
              <w:spacing w:before="100" w:after="120"/>
              <w:jc w:val="center"/>
              <w:rPr>
                <w:noProof/>
                <w:sz w:val="20"/>
                <w:szCs w:val="20"/>
              </w:rPr>
            </w:pPr>
          </w:p>
        </w:tc>
      </w:tr>
      <w:tr w:rsidR="004C6489" w:rsidRPr="00C33165" w:rsidTr="00476F47">
        <w:trPr>
          <w:cantSplit/>
        </w:trPr>
        <w:tc>
          <w:tcPr>
            <w:tcW w:w="4860" w:type="dxa"/>
            <w:tcBorders>
              <w:top w:val="single" w:sz="4" w:space="0" w:color="auto"/>
              <w:bottom w:val="nil"/>
            </w:tcBorders>
          </w:tcPr>
          <w:p w:rsidR="004C6489" w:rsidRPr="00C33165" w:rsidRDefault="004C6489" w:rsidP="00BA206D">
            <w:pPr>
              <w:numPr>
                <w:ilvl w:val="0"/>
                <w:numId w:val="36"/>
              </w:numPr>
              <w:pBdr>
                <w:between w:val="single" w:sz="4" w:space="1" w:color="auto"/>
              </w:pBdr>
              <w:spacing w:before="100" w:after="120"/>
              <w:rPr>
                <w:noProof/>
              </w:rPr>
            </w:pPr>
            <w:r w:rsidRPr="00C33165">
              <w:rPr>
                <w:noProof/>
              </w:rPr>
              <w:t xml:space="preserve">možnost rozšíření </w:t>
            </w:r>
            <w:r w:rsidR="00BA206D">
              <w:rPr>
                <w:noProof/>
              </w:rPr>
              <w:t xml:space="preserve">o měření </w:t>
            </w:r>
            <w:r w:rsidRPr="00C33165">
              <w:rPr>
                <w:noProof/>
              </w:rPr>
              <w:t>CO2</w:t>
            </w:r>
          </w:p>
        </w:tc>
        <w:tc>
          <w:tcPr>
            <w:tcW w:w="1620" w:type="dxa"/>
            <w:tcBorders>
              <w:top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tcBorders>
          </w:tcPr>
          <w:p w:rsidR="004C6489" w:rsidRPr="00417DCF" w:rsidRDefault="004C6489" w:rsidP="00E6004A">
            <w:pPr>
              <w:spacing w:before="100" w:after="120"/>
              <w:jc w:val="center"/>
              <w:rPr>
                <w:noProof/>
                <w:sz w:val="20"/>
                <w:szCs w:val="20"/>
              </w:rPr>
            </w:pPr>
          </w:p>
        </w:tc>
      </w:tr>
      <w:tr w:rsidR="004C6489" w:rsidRPr="00C33165" w:rsidTr="00476F47">
        <w:trPr>
          <w:cantSplit/>
        </w:trPr>
        <w:tc>
          <w:tcPr>
            <w:tcW w:w="4860" w:type="dxa"/>
            <w:tcBorders>
              <w:top w:val="single" w:sz="4" w:space="0" w:color="auto"/>
              <w:bottom w:val="nil"/>
            </w:tcBorders>
          </w:tcPr>
          <w:p w:rsidR="004C6489" w:rsidRPr="00C33165" w:rsidRDefault="00BA206D" w:rsidP="00BA206D">
            <w:pPr>
              <w:numPr>
                <w:ilvl w:val="0"/>
                <w:numId w:val="36"/>
              </w:numPr>
              <w:pBdr>
                <w:between w:val="single" w:sz="4" w:space="1" w:color="auto"/>
              </w:pBdr>
              <w:spacing w:before="100" w:after="120"/>
              <w:rPr>
                <w:noProof/>
              </w:rPr>
            </w:pPr>
            <w:r w:rsidRPr="00C33165">
              <w:rPr>
                <w:noProof/>
              </w:rPr>
              <w:t>všechny parametry musí být funkční zároveň</w:t>
            </w:r>
          </w:p>
        </w:tc>
        <w:tc>
          <w:tcPr>
            <w:tcW w:w="1620" w:type="dxa"/>
            <w:tcBorders>
              <w:top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tcBorders>
          </w:tcPr>
          <w:p w:rsidR="004C6489" w:rsidRPr="00417DCF" w:rsidRDefault="004C6489" w:rsidP="00E6004A">
            <w:pPr>
              <w:spacing w:before="100" w:after="120"/>
              <w:jc w:val="center"/>
              <w:rPr>
                <w:noProof/>
                <w:sz w:val="20"/>
                <w:szCs w:val="20"/>
              </w:rPr>
            </w:pPr>
          </w:p>
        </w:tc>
      </w:tr>
      <w:tr w:rsidR="004C6489" w:rsidRPr="00C33165" w:rsidTr="00476F47">
        <w:trPr>
          <w:cantSplit/>
        </w:trPr>
        <w:tc>
          <w:tcPr>
            <w:tcW w:w="4860" w:type="dxa"/>
            <w:tcBorders>
              <w:top w:val="single" w:sz="4" w:space="0" w:color="auto"/>
              <w:bottom w:val="single" w:sz="4" w:space="0" w:color="auto"/>
            </w:tcBorders>
          </w:tcPr>
          <w:p w:rsidR="004C6489" w:rsidRPr="00C33165" w:rsidRDefault="00BA206D" w:rsidP="004C6489">
            <w:pPr>
              <w:numPr>
                <w:ilvl w:val="0"/>
                <w:numId w:val="36"/>
              </w:numPr>
              <w:pBdr>
                <w:between w:val="single" w:sz="4" w:space="1" w:color="auto"/>
              </w:pBdr>
              <w:spacing w:before="100" w:after="120"/>
              <w:rPr>
                <w:noProof/>
              </w:rPr>
            </w:pPr>
            <w:r w:rsidRPr="00C33165">
              <w:rPr>
                <w:noProof/>
              </w:rPr>
              <w:t>možnost připojení externích zařízení, např.</w:t>
            </w:r>
            <w:r>
              <w:rPr>
                <w:noProof/>
              </w:rPr>
              <w:t> </w:t>
            </w:r>
            <w:r w:rsidRPr="00C33165">
              <w:rPr>
                <w:noProof/>
              </w:rPr>
              <w:t>Evita 4, Engstrom, kontinuální C.O.,..</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417DCF" w:rsidRDefault="004C6489" w:rsidP="00E6004A">
            <w:pPr>
              <w:spacing w:before="100" w:after="120"/>
              <w:jc w:val="center"/>
              <w:rPr>
                <w:noProof/>
                <w:sz w:val="20"/>
                <w:szCs w:val="20"/>
              </w:rPr>
            </w:pPr>
          </w:p>
        </w:tc>
      </w:tr>
      <w:tr w:rsidR="000C2EC0" w:rsidRPr="00C33165" w:rsidTr="00476F47">
        <w:trPr>
          <w:cantSplit/>
        </w:trPr>
        <w:tc>
          <w:tcPr>
            <w:tcW w:w="4860" w:type="dxa"/>
            <w:tcBorders>
              <w:top w:val="single" w:sz="4" w:space="0" w:color="auto"/>
              <w:bottom w:val="single" w:sz="4" w:space="0" w:color="auto"/>
            </w:tcBorders>
          </w:tcPr>
          <w:p w:rsidR="000C2EC0" w:rsidRPr="00C33165" w:rsidRDefault="000C2EC0" w:rsidP="004C6489">
            <w:pPr>
              <w:numPr>
                <w:ilvl w:val="0"/>
                <w:numId w:val="36"/>
              </w:numPr>
              <w:pBdr>
                <w:between w:val="single" w:sz="4" w:space="1" w:color="auto"/>
              </w:pBdr>
              <w:spacing w:before="100" w:after="120"/>
              <w:rPr>
                <w:noProof/>
              </w:rPr>
            </w:pPr>
            <w:r>
              <w:rPr>
                <w:noProof/>
              </w:rPr>
              <w:t>kompletní příslušenství, jednotné v rámci celé dodávky</w:t>
            </w:r>
          </w:p>
        </w:tc>
        <w:tc>
          <w:tcPr>
            <w:tcW w:w="1620" w:type="dxa"/>
            <w:tcBorders>
              <w:top w:val="single" w:sz="4" w:space="0" w:color="auto"/>
              <w:bottom w:val="single" w:sz="4" w:space="0" w:color="auto"/>
            </w:tcBorders>
          </w:tcPr>
          <w:p w:rsidR="000C2EC0" w:rsidRPr="00C33165" w:rsidRDefault="000C2EC0"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0C2EC0" w:rsidRPr="00417DCF" w:rsidRDefault="000C2EC0" w:rsidP="00E6004A">
            <w:pPr>
              <w:spacing w:before="100" w:after="120"/>
              <w:jc w:val="center"/>
              <w:rPr>
                <w:noProof/>
                <w:sz w:val="20"/>
                <w:szCs w:val="20"/>
              </w:rPr>
            </w:pPr>
          </w:p>
        </w:tc>
      </w:tr>
      <w:tr w:rsidR="000C2EC0" w:rsidRPr="00C33165" w:rsidTr="00476F47">
        <w:trPr>
          <w:cantSplit/>
        </w:trPr>
        <w:tc>
          <w:tcPr>
            <w:tcW w:w="4860" w:type="dxa"/>
            <w:tcBorders>
              <w:top w:val="single" w:sz="4" w:space="0" w:color="auto"/>
              <w:bottom w:val="single" w:sz="4" w:space="0" w:color="auto"/>
            </w:tcBorders>
          </w:tcPr>
          <w:p w:rsidR="000C2EC0" w:rsidRDefault="000C2EC0" w:rsidP="004C6489">
            <w:pPr>
              <w:numPr>
                <w:ilvl w:val="0"/>
                <w:numId w:val="36"/>
              </w:numPr>
              <w:pBdr>
                <w:between w:val="single" w:sz="4" w:space="1" w:color="auto"/>
              </w:pBdr>
              <w:spacing w:before="100" w:after="120"/>
              <w:rPr>
                <w:noProof/>
              </w:rPr>
            </w:pPr>
            <w:r>
              <w:rPr>
                <w:noProof/>
              </w:rPr>
              <w:t xml:space="preserve">držáky </w:t>
            </w:r>
            <w:r w:rsidR="00BA206D">
              <w:rPr>
                <w:noProof/>
              </w:rPr>
              <w:t>pro upevnění monitorů u lůžka a </w:t>
            </w:r>
            <w:r>
              <w:rPr>
                <w:noProof/>
              </w:rPr>
              <w:t>propojení celého systému</w:t>
            </w:r>
          </w:p>
        </w:tc>
        <w:tc>
          <w:tcPr>
            <w:tcW w:w="1620" w:type="dxa"/>
            <w:tcBorders>
              <w:top w:val="single" w:sz="4" w:space="0" w:color="auto"/>
              <w:bottom w:val="single" w:sz="4" w:space="0" w:color="auto"/>
            </w:tcBorders>
          </w:tcPr>
          <w:p w:rsidR="000C2EC0" w:rsidRPr="00C33165" w:rsidRDefault="000C2EC0"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0C2EC0" w:rsidRPr="00417DCF" w:rsidRDefault="000C2EC0" w:rsidP="00E6004A">
            <w:pPr>
              <w:spacing w:before="100" w:after="120"/>
              <w:jc w:val="center"/>
              <w:rPr>
                <w:noProof/>
                <w:sz w:val="20"/>
                <w:szCs w:val="20"/>
              </w:rPr>
            </w:pPr>
          </w:p>
        </w:tc>
      </w:tr>
      <w:tr w:rsidR="000C2EC0" w:rsidRPr="00C33165" w:rsidTr="00476F47">
        <w:trPr>
          <w:cantSplit/>
        </w:trPr>
        <w:tc>
          <w:tcPr>
            <w:tcW w:w="4860" w:type="dxa"/>
            <w:tcBorders>
              <w:top w:val="single" w:sz="4" w:space="0" w:color="auto"/>
              <w:bottom w:val="single" w:sz="4" w:space="0" w:color="auto"/>
            </w:tcBorders>
          </w:tcPr>
          <w:p w:rsidR="000C2EC0" w:rsidRDefault="00BA206D" w:rsidP="00BA206D">
            <w:pPr>
              <w:numPr>
                <w:ilvl w:val="0"/>
                <w:numId w:val="36"/>
              </w:numPr>
              <w:pBdr>
                <w:between w:val="single" w:sz="4" w:space="1" w:color="auto"/>
              </w:pBdr>
              <w:spacing w:before="100" w:after="120"/>
              <w:rPr>
                <w:noProof/>
              </w:rPr>
            </w:pPr>
            <w:r>
              <w:rPr>
                <w:noProof/>
              </w:rPr>
              <w:t xml:space="preserve">obousměrná komunikace se všemi lůžkovými monitory a centrtálními stanicemi v rámci intenzivní péče (minimálně v rozsahu pooperační oddělení KAR, KTJI a KTIN) </w:t>
            </w:r>
          </w:p>
        </w:tc>
        <w:tc>
          <w:tcPr>
            <w:tcW w:w="1620" w:type="dxa"/>
            <w:tcBorders>
              <w:top w:val="single" w:sz="4" w:space="0" w:color="auto"/>
              <w:bottom w:val="single" w:sz="4" w:space="0" w:color="auto"/>
            </w:tcBorders>
          </w:tcPr>
          <w:p w:rsidR="000C2EC0" w:rsidRPr="00C33165" w:rsidRDefault="000C2EC0"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0C2EC0" w:rsidRPr="00417DCF" w:rsidRDefault="000C2EC0" w:rsidP="00E6004A">
            <w:pPr>
              <w:spacing w:before="100" w:after="120"/>
              <w:jc w:val="center"/>
              <w:rPr>
                <w:noProof/>
                <w:sz w:val="20"/>
                <w:szCs w:val="20"/>
              </w:rPr>
            </w:pPr>
          </w:p>
        </w:tc>
      </w:tr>
      <w:tr w:rsidR="0099150C" w:rsidRPr="00C33165" w:rsidTr="00476F47">
        <w:trPr>
          <w:cantSplit/>
        </w:trPr>
        <w:tc>
          <w:tcPr>
            <w:tcW w:w="4860" w:type="dxa"/>
            <w:tcBorders>
              <w:top w:val="single" w:sz="4" w:space="0" w:color="auto"/>
              <w:bottom w:val="single" w:sz="4" w:space="0" w:color="auto"/>
            </w:tcBorders>
          </w:tcPr>
          <w:p w:rsidR="0099150C" w:rsidRDefault="0099150C" w:rsidP="0099150C">
            <w:pPr>
              <w:numPr>
                <w:ilvl w:val="0"/>
                <w:numId w:val="36"/>
              </w:numPr>
              <w:pBdr>
                <w:between w:val="single" w:sz="4" w:space="1" w:color="auto"/>
              </w:pBdr>
              <w:spacing w:before="100" w:after="120"/>
              <w:rPr>
                <w:noProof/>
              </w:rPr>
            </w:pPr>
            <w:r>
              <w:rPr>
                <w:noProof/>
              </w:rPr>
              <w:t>transportní provoz s vestavěnými akumulátory min. 4 hod.</w:t>
            </w:r>
          </w:p>
        </w:tc>
        <w:tc>
          <w:tcPr>
            <w:tcW w:w="1620" w:type="dxa"/>
            <w:tcBorders>
              <w:top w:val="single" w:sz="4" w:space="0" w:color="auto"/>
              <w:bottom w:val="single" w:sz="4" w:space="0" w:color="auto"/>
            </w:tcBorders>
          </w:tcPr>
          <w:p w:rsidR="0099150C" w:rsidRPr="00C33165" w:rsidRDefault="0099150C"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99150C" w:rsidRPr="00417DCF" w:rsidRDefault="0099150C" w:rsidP="00E6004A">
            <w:pPr>
              <w:spacing w:before="100" w:after="120"/>
              <w:jc w:val="center"/>
              <w:rPr>
                <w:noProof/>
                <w:sz w:val="20"/>
                <w:szCs w:val="20"/>
              </w:rPr>
            </w:pPr>
          </w:p>
        </w:tc>
      </w:tr>
      <w:tr w:rsidR="004C6489" w:rsidRPr="00C33165" w:rsidTr="00476F47">
        <w:trPr>
          <w:cantSplit/>
        </w:trPr>
        <w:tc>
          <w:tcPr>
            <w:tcW w:w="4860" w:type="dxa"/>
            <w:tcBorders>
              <w:top w:val="single" w:sz="4" w:space="0" w:color="auto"/>
              <w:bottom w:val="single" w:sz="4" w:space="0" w:color="auto"/>
            </w:tcBorders>
          </w:tcPr>
          <w:p w:rsidR="004C6489" w:rsidRPr="00C33165" w:rsidRDefault="000C2EC0" w:rsidP="0099150C">
            <w:pPr>
              <w:numPr>
                <w:ilvl w:val="0"/>
                <w:numId w:val="36"/>
              </w:numPr>
              <w:pBdr>
                <w:between w:val="single" w:sz="4" w:space="1" w:color="auto"/>
              </w:pBdr>
              <w:spacing w:before="100" w:after="120"/>
              <w:rPr>
                <w:noProof/>
              </w:rPr>
            </w:pPr>
            <w:r>
              <w:rPr>
                <w:noProof/>
              </w:rPr>
              <w:t>min. 4</w:t>
            </w:r>
            <w:r w:rsidR="0099150C">
              <w:rPr>
                <w:noProof/>
              </w:rPr>
              <w:t>-</w:t>
            </w:r>
            <w:r>
              <w:rPr>
                <w:noProof/>
              </w:rPr>
              <w:t>úrovňový systém hodnocení alarmů</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417DCF" w:rsidRDefault="004C6489" w:rsidP="00E6004A">
            <w:pPr>
              <w:spacing w:before="100" w:after="120"/>
              <w:jc w:val="center"/>
              <w:rPr>
                <w:noProof/>
                <w:sz w:val="20"/>
                <w:szCs w:val="20"/>
              </w:rPr>
            </w:pPr>
          </w:p>
        </w:tc>
      </w:tr>
      <w:tr w:rsidR="000C2EC0" w:rsidRPr="00C33165" w:rsidTr="00476F47">
        <w:trPr>
          <w:cantSplit/>
        </w:trPr>
        <w:tc>
          <w:tcPr>
            <w:tcW w:w="4860" w:type="dxa"/>
            <w:tcBorders>
              <w:top w:val="single" w:sz="4" w:space="0" w:color="auto"/>
              <w:bottom w:val="single" w:sz="4" w:space="0" w:color="auto"/>
            </w:tcBorders>
          </w:tcPr>
          <w:p w:rsidR="000C2EC0" w:rsidRDefault="000C2EC0" w:rsidP="004C6489">
            <w:pPr>
              <w:numPr>
                <w:ilvl w:val="0"/>
                <w:numId w:val="36"/>
              </w:numPr>
              <w:pBdr>
                <w:between w:val="single" w:sz="4" w:space="1" w:color="auto"/>
              </w:pBdr>
              <w:spacing w:before="100" w:after="120"/>
              <w:rPr>
                <w:noProof/>
              </w:rPr>
            </w:pPr>
            <w:r>
              <w:rPr>
                <w:noProof/>
              </w:rPr>
              <w:t>ovládání monitorů v českém jazyce</w:t>
            </w:r>
          </w:p>
        </w:tc>
        <w:tc>
          <w:tcPr>
            <w:tcW w:w="1620" w:type="dxa"/>
            <w:tcBorders>
              <w:top w:val="single" w:sz="4" w:space="0" w:color="auto"/>
              <w:bottom w:val="single" w:sz="4" w:space="0" w:color="auto"/>
            </w:tcBorders>
          </w:tcPr>
          <w:p w:rsidR="000C2EC0" w:rsidRPr="00C33165" w:rsidRDefault="000C2EC0"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0C2EC0" w:rsidRPr="00417DCF" w:rsidRDefault="000C2EC0" w:rsidP="00E6004A">
            <w:pPr>
              <w:spacing w:before="100" w:after="120"/>
              <w:jc w:val="center"/>
              <w:rPr>
                <w:noProof/>
                <w:sz w:val="20"/>
                <w:szCs w:val="20"/>
              </w:rPr>
            </w:pPr>
          </w:p>
        </w:tc>
      </w:tr>
    </w:tbl>
    <w:p w:rsidR="004C6489" w:rsidRDefault="004C6489" w:rsidP="00A123D7">
      <w:pPr>
        <w:spacing w:before="0"/>
      </w:pPr>
    </w:p>
    <w:p w:rsidR="000D01F9" w:rsidRDefault="000D01F9">
      <w:pPr>
        <w:spacing w:before="0"/>
        <w:jc w:val="left"/>
        <w:rPr>
          <w:b/>
          <w:noProof/>
        </w:rPr>
      </w:pPr>
      <w:r>
        <w:rPr>
          <w:b/>
          <w:noProof/>
        </w:rPr>
        <w:br w:type="page"/>
      </w:r>
    </w:p>
    <w:p w:rsidR="00823F96" w:rsidRPr="00A123D7" w:rsidRDefault="00823F96" w:rsidP="00A123D7">
      <w:pPr>
        <w:pStyle w:val="Zkladntextodsazen2"/>
        <w:numPr>
          <w:ilvl w:val="0"/>
          <w:numId w:val="45"/>
        </w:numPr>
        <w:spacing w:before="0" w:after="0" w:line="240" w:lineRule="auto"/>
        <w:ind w:left="426" w:hanging="426"/>
        <w:rPr>
          <w:b/>
          <w:noProof/>
        </w:rPr>
      </w:pPr>
      <w:r>
        <w:rPr>
          <w:b/>
          <w:noProof/>
        </w:rPr>
        <w:t>2 KS CENTRÁLNÍHO MONITORU</w:t>
      </w:r>
    </w:p>
    <w:p w:rsidR="00992C61" w:rsidRPr="00992C61" w:rsidRDefault="00992C61" w:rsidP="00A123D7">
      <w:pPr>
        <w:pStyle w:val="Zkladntextodsazen2"/>
        <w:spacing w:before="0" w:after="0" w:line="240" w:lineRule="auto"/>
        <w:ind w:left="0"/>
        <w:rPr>
          <w:noProof/>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1620"/>
        <w:gridCol w:w="2700"/>
      </w:tblGrid>
      <w:tr w:rsidR="004C6489" w:rsidRPr="00C33165" w:rsidTr="00E6004A">
        <w:tc>
          <w:tcPr>
            <w:tcW w:w="9180" w:type="dxa"/>
            <w:gridSpan w:val="3"/>
            <w:tcBorders>
              <w:top w:val="single" w:sz="4" w:space="0" w:color="auto"/>
              <w:bottom w:val="single" w:sz="4" w:space="0" w:color="auto"/>
            </w:tcBorders>
          </w:tcPr>
          <w:p w:rsidR="004C6489" w:rsidRPr="00C33165" w:rsidRDefault="004C6489" w:rsidP="000D01F9">
            <w:pPr>
              <w:spacing w:before="0"/>
              <w:rPr>
                <w:noProof/>
              </w:rPr>
            </w:pPr>
            <w:r w:rsidRPr="00C33165">
              <w:rPr>
                <w:b/>
                <w:i/>
                <w:caps/>
                <w:noProof/>
              </w:rPr>
              <w:t xml:space="preserve"> minimální poŽadavky </w:t>
            </w:r>
            <w:r w:rsidR="00823F96">
              <w:rPr>
                <w:b/>
                <w:i/>
                <w:caps/>
                <w:noProof/>
              </w:rPr>
              <w:t>ZADAVATELE</w:t>
            </w:r>
          </w:p>
        </w:tc>
      </w:tr>
      <w:tr w:rsidR="004C6489" w:rsidRPr="00C33165" w:rsidTr="000D01F9">
        <w:trPr>
          <w:cantSplit/>
          <w:trHeight w:val="70"/>
        </w:trPr>
        <w:tc>
          <w:tcPr>
            <w:tcW w:w="4860" w:type="dxa"/>
            <w:vMerge w:val="restart"/>
            <w:vAlign w:val="center"/>
          </w:tcPr>
          <w:p w:rsidR="004C6489" w:rsidRPr="00034045" w:rsidRDefault="004C6489" w:rsidP="000D01F9">
            <w:pPr>
              <w:pStyle w:val="Zkladntextodsazen2"/>
              <w:spacing w:before="0" w:after="0" w:line="240" w:lineRule="auto"/>
              <w:ind w:left="0"/>
              <w:jc w:val="center"/>
              <w:rPr>
                <w:b/>
                <w:noProof/>
              </w:rPr>
            </w:pPr>
            <w:r w:rsidRPr="00034045">
              <w:rPr>
                <w:b/>
                <w:noProof/>
              </w:rPr>
              <w:t>Specifikace požadavku zadavatele</w:t>
            </w:r>
          </w:p>
        </w:tc>
        <w:tc>
          <w:tcPr>
            <w:tcW w:w="4320" w:type="dxa"/>
            <w:gridSpan w:val="2"/>
            <w:tcBorders>
              <w:top w:val="single" w:sz="4" w:space="0" w:color="auto"/>
            </w:tcBorders>
            <w:vAlign w:val="center"/>
          </w:tcPr>
          <w:p w:rsidR="004C6489" w:rsidRPr="00034045" w:rsidRDefault="004C6489" w:rsidP="000D01F9">
            <w:pPr>
              <w:pStyle w:val="Zkladntextodsazen2"/>
              <w:spacing w:before="0" w:after="0" w:line="240" w:lineRule="auto"/>
              <w:ind w:left="0"/>
              <w:jc w:val="center"/>
              <w:rPr>
                <w:b/>
                <w:noProof/>
              </w:rPr>
            </w:pPr>
            <w:r w:rsidRPr="00034045">
              <w:rPr>
                <w:b/>
                <w:noProof/>
              </w:rPr>
              <w:t>Údaje o splnění požadavku zadavatele</w:t>
            </w:r>
          </w:p>
          <w:p w:rsidR="004C6489" w:rsidRPr="00034045" w:rsidRDefault="004C6489" w:rsidP="000D01F9">
            <w:pPr>
              <w:pStyle w:val="Zkladntextodsazen2"/>
              <w:spacing w:before="0" w:after="0" w:line="240" w:lineRule="auto"/>
              <w:ind w:left="0"/>
              <w:jc w:val="center"/>
              <w:rPr>
                <w:noProof/>
              </w:rPr>
            </w:pPr>
            <w:r w:rsidRPr="00034045">
              <w:rPr>
                <w:b/>
                <w:noProof/>
              </w:rPr>
              <w:t>(vyplní uchazeč)</w:t>
            </w:r>
            <w:r w:rsidR="00A26B79">
              <w:rPr>
                <w:b/>
                <w:noProof/>
                <w:vertAlign w:val="superscript"/>
              </w:rPr>
              <w:t>1</w:t>
            </w:r>
          </w:p>
        </w:tc>
      </w:tr>
      <w:tr w:rsidR="004C6489" w:rsidRPr="00C33165" w:rsidTr="000D01F9">
        <w:trPr>
          <w:cantSplit/>
        </w:trPr>
        <w:tc>
          <w:tcPr>
            <w:tcW w:w="4860" w:type="dxa"/>
            <w:vMerge/>
            <w:tcBorders>
              <w:bottom w:val="single" w:sz="4" w:space="0" w:color="auto"/>
            </w:tcBorders>
            <w:vAlign w:val="center"/>
          </w:tcPr>
          <w:p w:rsidR="004C6489" w:rsidRPr="00034045" w:rsidRDefault="004C6489" w:rsidP="000D01F9">
            <w:pPr>
              <w:pStyle w:val="Zkladntextodsazen2"/>
              <w:spacing w:before="0" w:after="0" w:line="240" w:lineRule="auto"/>
              <w:ind w:left="0"/>
              <w:jc w:val="center"/>
              <w:rPr>
                <w:b/>
                <w:noProof/>
                <w:sz w:val="22"/>
              </w:rPr>
            </w:pPr>
          </w:p>
        </w:tc>
        <w:tc>
          <w:tcPr>
            <w:tcW w:w="1620" w:type="dxa"/>
            <w:tcBorders>
              <w:bottom w:val="single" w:sz="4" w:space="0" w:color="auto"/>
            </w:tcBorders>
            <w:vAlign w:val="center"/>
          </w:tcPr>
          <w:p w:rsidR="004C6489" w:rsidRPr="00034045" w:rsidRDefault="004C6489" w:rsidP="000D01F9">
            <w:pPr>
              <w:pStyle w:val="Zkladntextodsazen2"/>
              <w:spacing w:before="0" w:after="0" w:line="240" w:lineRule="auto"/>
              <w:ind w:left="0"/>
              <w:jc w:val="center"/>
              <w:rPr>
                <w:b/>
                <w:noProof/>
                <w:sz w:val="22"/>
              </w:rPr>
            </w:pPr>
            <w:r w:rsidRPr="00034045">
              <w:rPr>
                <w:b/>
                <w:noProof/>
                <w:sz w:val="22"/>
              </w:rPr>
              <w:t>Splnění minimálního požadavku</w:t>
            </w:r>
            <w:r w:rsidRPr="00034045">
              <w:rPr>
                <w:b/>
                <w:noProof/>
                <w:vertAlign w:val="superscript"/>
              </w:rPr>
              <w:t>2</w:t>
            </w:r>
          </w:p>
        </w:tc>
        <w:tc>
          <w:tcPr>
            <w:tcW w:w="2700" w:type="dxa"/>
            <w:tcBorders>
              <w:bottom w:val="single" w:sz="4" w:space="0" w:color="auto"/>
            </w:tcBorders>
            <w:vAlign w:val="center"/>
          </w:tcPr>
          <w:p w:rsidR="004C6489" w:rsidRPr="00034045" w:rsidRDefault="004C6489" w:rsidP="000D01F9">
            <w:pPr>
              <w:pStyle w:val="Zkladntextodsazen2"/>
              <w:spacing w:before="0" w:after="0" w:line="240" w:lineRule="auto"/>
              <w:ind w:left="0"/>
              <w:jc w:val="center"/>
              <w:rPr>
                <w:b/>
                <w:noProof/>
                <w:sz w:val="22"/>
                <w:vertAlign w:val="superscript"/>
              </w:rPr>
            </w:pPr>
            <w:r w:rsidRPr="00034045">
              <w:rPr>
                <w:b/>
                <w:noProof/>
                <w:sz w:val="22"/>
              </w:rPr>
              <w:t xml:space="preserve">Parametry nabízeného přístroje/systému </w:t>
            </w:r>
            <w:r w:rsidRPr="00034045">
              <w:rPr>
                <w:b/>
                <w:noProof/>
                <w:sz w:val="20"/>
                <w:szCs w:val="20"/>
              </w:rPr>
              <w:t>(nad rámec minimálních požadavků zadavatele)</w:t>
            </w:r>
            <w:r w:rsidRPr="00034045">
              <w:rPr>
                <w:b/>
                <w:noProof/>
                <w:vertAlign w:val="superscript"/>
              </w:rPr>
              <w:t>3,4</w:t>
            </w:r>
          </w:p>
        </w:tc>
      </w:tr>
      <w:tr w:rsidR="004C6489" w:rsidRPr="00C33165" w:rsidTr="00992C61">
        <w:tc>
          <w:tcPr>
            <w:tcW w:w="4860" w:type="dxa"/>
            <w:tcBorders>
              <w:top w:val="single" w:sz="4" w:space="0" w:color="auto"/>
              <w:bottom w:val="single" w:sz="4" w:space="0" w:color="auto"/>
            </w:tcBorders>
          </w:tcPr>
          <w:p w:rsidR="004C6489" w:rsidRPr="00C33165" w:rsidRDefault="004C6489" w:rsidP="004C6489">
            <w:pPr>
              <w:numPr>
                <w:ilvl w:val="0"/>
                <w:numId w:val="37"/>
              </w:numPr>
              <w:pBdr>
                <w:between w:val="single" w:sz="4" w:space="1" w:color="auto"/>
              </w:pBdr>
              <w:spacing w:before="100" w:after="120"/>
              <w:rPr>
                <w:noProof/>
              </w:rPr>
            </w:pPr>
            <w:r w:rsidRPr="00C33165">
              <w:rPr>
                <w:noProof/>
              </w:rPr>
              <w:t xml:space="preserve">možnost připojení až 16 monitorů lůžkových i telemetrických současně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417DCF" w:rsidRDefault="004C6489" w:rsidP="00E6004A">
            <w:pPr>
              <w:spacing w:before="100" w:after="120"/>
              <w:jc w:val="center"/>
              <w:rPr>
                <w:noProof/>
                <w:sz w:val="20"/>
                <w:szCs w:val="20"/>
              </w:rPr>
            </w:pPr>
          </w:p>
        </w:tc>
      </w:tr>
      <w:tr w:rsidR="004C6489" w:rsidRPr="00C33165" w:rsidTr="00992C61">
        <w:tc>
          <w:tcPr>
            <w:tcW w:w="4860" w:type="dxa"/>
            <w:tcBorders>
              <w:top w:val="single" w:sz="4" w:space="0" w:color="auto"/>
              <w:bottom w:val="single" w:sz="4" w:space="0" w:color="auto"/>
            </w:tcBorders>
          </w:tcPr>
          <w:p w:rsidR="004C6489" w:rsidRPr="00C33165" w:rsidRDefault="004C6489" w:rsidP="004C6489">
            <w:pPr>
              <w:numPr>
                <w:ilvl w:val="0"/>
                <w:numId w:val="37"/>
              </w:numPr>
              <w:pBdr>
                <w:between w:val="single" w:sz="4" w:space="1" w:color="auto"/>
              </w:pBdr>
              <w:spacing w:before="100" w:after="120"/>
              <w:rPr>
                <w:noProof/>
              </w:rPr>
            </w:pPr>
            <w:r w:rsidRPr="00C33165">
              <w:rPr>
                <w:noProof/>
              </w:rPr>
              <w:t xml:space="preserve">obousměrná komunikace s připojenými monitory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417DCF" w:rsidRDefault="004C6489" w:rsidP="00E6004A">
            <w:pPr>
              <w:spacing w:before="100" w:after="120"/>
              <w:jc w:val="center"/>
              <w:rPr>
                <w:noProof/>
                <w:sz w:val="20"/>
                <w:szCs w:val="20"/>
              </w:rPr>
            </w:pPr>
          </w:p>
        </w:tc>
      </w:tr>
      <w:tr w:rsidR="004C6489" w:rsidRPr="00C33165" w:rsidTr="00992C61">
        <w:tc>
          <w:tcPr>
            <w:tcW w:w="4860" w:type="dxa"/>
            <w:tcBorders>
              <w:top w:val="single" w:sz="4" w:space="0" w:color="auto"/>
              <w:bottom w:val="nil"/>
            </w:tcBorders>
          </w:tcPr>
          <w:p w:rsidR="004C6489" w:rsidRPr="00C33165" w:rsidRDefault="000D01F9" w:rsidP="000D01F9">
            <w:pPr>
              <w:numPr>
                <w:ilvl w:val="0"/>
                <w:numId w:val="37"/>
              </w:numPr>
              <w:pBdr>
                <w:between w:val="single" w:sz="4" w:space="1" w:color="auto"/>
              </w:pBdr>
              <w:spacing w:before="100" w:after="120"/>
              <w:rPr>
                <w:noProof/>
              </w:rPr>
            </w:pPr>
            <w:r>
              <w:rPr>
                <w:noProof/>
              </w:rPr>
              <w:t xml:space="preserve">režim sledování 16 pacientů na jedné obrazovce a současně </w:t>
            </w:r>
            <w:r w:rsidR="004C6489" w:rsidRPr="00C33165">
              <w:rPr>
                <w:noProof/>
              </w:rPr>
              <w:t xml:space="preserve">sledování </w:t>
            </w:r>
            <w:r>
              <w:rPr>
                <w:noProof/>
              </w:rPr>
              <w:t xml:space="preserve">minimálně </w:t>
            </w:r>
            <w:r w:rsidR="004C6489" w:rsidRPr="00C33165">
              <w:rPr>
                <w:noProof/>
              </w:rPr>
              <w:t xml:space="preserve">4 křivek u každého </w:t>
            </w:r>
            <w:r>
              <w:rPr>
                <w:noProof/>
              </w:rPr>
              <w:t>z nich</w:t>
            </w:r>
            <w:r w:rsidR="004C6489" w:rsidRPr="00C33165">
              <w:rPr>
                <w:noProof/>
              </w:rPr>
              <w:t xml:space="preserve"> </w:t>
            </w:r>
          </w:p>
        </w:tc>
        <w:tc>
          <w:tcPr>
            <w:tcW w:w="1620" w:type="dxa"/>
            <w:tcBorders>
              <w:top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tcBorders>
          </w:tcPr>
          <w:p w:rsidR="004C6489" w:rsidRPr="00417DCF" w:rsidRDefault="004C6489" w:rsidP="00E6004A">
            <w:pPr>
              <w:spacing w:before="100" w:after="120"/>
              <w:jc w:val="center"/>
              <w:rPr>
                <w:noProof/>
                <w:sz w:val="20"/>
                <w:szCs w:val="20"/>
              </w:rPr>
            </w:pPr>
          </w:p>
        </w:tc>
      </w:tr>
      <w:tr w:rsidR="004C6489" w:rsidRPr="00C33165" w:rsidTr="00E6004A">
        <w:tc>
          <w:tcPr>
            <w:tcW w:w="4860" w:type="dxa"/>
            <w:tcBorders>
              <w:top w:val="single" w:sz="4" w:space="0" w:color="auto"/>
              <w:bottom w:val="nil"/>
            </w:tcBorders>
          </w:tcPr>
          <w:p w:rsidR="004C6489" w:rsidRPr="00C33165" w:rsidRDefault="004C6489" w:rsidP="004C6489">
            <w:pPr>
              <w:numPr>
                <w:ilvl w:val="0"/>
                <w:numId w:val="37"/>
              </w:numPr>
              <w:pBdr>
                <w:between w:val="single" w:sz="4" w:space="1" w:color="auto"/>
              </w:pBdr>
              <w:spacing w:before="100" w:after="120"/>
              <w:rPr>
                <w:noProof/>
              </w:rPr>
            </w:pPr>
            <w:r w:rsidRPr="00C33165">
              <w:rPr>
                <w:noProof/>
              </w:rPr>
              <w:t xml:space="preserve">možnost zobrazení, vyhodnocení a ukládání alarmů na centrále, tisk alarmů </w:t>
            </w:r>
          </w:p>
        </w:tc>
        <w:tc>
          <w:tcPr>
            <w:tcW w:w="1620" w:type="dxa"/>
            <w:tcBorders>
              <w:top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tcBorders>
          </w:tcPr>
          <w:p w:rsidR="004C6489" w:rsidRPr="00417DCF" w:rsidRDefault="004C6489" w:rsidP="00E6004A">
            <w:pPr>
              <w:spacing w:before="100" w:after="120"/>
              <w:jc w:val="center"/>
              <w:rPr>
                <w:noProof/>
                <w:sz w:val="20"/>
                <w:szCs w:val="20"/>
              </w:rPr>
            </w:pPr>
          </w:p>
        </w:tc>
      </w:tr>
      <w:tr w:rsidR="004C6489" w:rsidRPr="00C33165" w:rsidTr="00E6004A">
        <w:tc>
          <w:tcPr>
            <w:tcW w:w="4860" w:type="dxa"/>
            <w:tcBorders>
              <w:top w:val="single" w:sz="4" w:space="0" w:color="auto"/>
              <w:bottom w:val="nil"/>
            </w:tcBorders>
          </w:tcPr>
          <w:p w:rsidR="004C6489" w:rsidRPr="00C33165" w:rsidRDefault="004C6489" w:rsidP="004C6489">
            <w:pPr>
              <w:numPr>
                <w:ilvl w:val="0"/>
                <w:numId w:val="37"/>
              </w:numPr>
              <w:pBdr>
                <w:between w:val="single" w:sz="4" w:space="1" w:color="auto"/>
              </w:pBdr>
              <w:spacing w:before="100" w:after="120"/>
              <w:rPr>
                <w:noProof/>
              </w:rPr>
            </w:pPr>
            <w:r w:rsidRPr="00C33165">
              <w:rPr>
                <w:noProof/>
              </w:rPr>
              <w:t>grafické a numerické trendy min</w:t>
            </w:r>
            <w:r>
              <w:rPr>
                <w:noProof/>
              </w:rPr>
              <w:t>.</w:t>
            </w:r>
            <w:r w:rsidRPr="00C33165">
              <w:rPr>
                <w:noProof/>
              </w:rPr>
              <w:t xml:space="preserve"> 24 hod</w:t>
            </w:r>
            <w:r w:rsidR="00FB28E4">
              <w:rPr>
                <w:noProof/>
              </w:rPr>
              <w:t>.</w:t>
            </w:r>
          </w:p>
        </w:tc>
        <w:tc>
          <w:tcPr>
            <w:tcW w:w="1620" w:type="dxa"/>
            <w:tcBorders>
              <w:top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tcBorders>
          </w:tcPr>
          <w:p w:rsidR="004C6489" w:rsidRPr="00417DCF" w:rsidRDefault="004C6489" w:rsidP="00E6004A">
            <w:pPr>
              <w:spacing w:before="100" w:after="120"/>
              <w:jc w:val="center"/>
              <w:rPr>
                <w:noProof/>
                <w:sz w:val="20"/>
                <w:szCs w:val="20"/>
              </w:rPr>
            </w:pPr>
          </w:p>
        </w:tc>
      </w:tr>
      <w:tr w:rsidR="004C6489" w:rsidRPr="00C33165" w:rsidTr="00E6004A">
        <w:tc>
          <w:tcPr>
            <w:tcW w:w="4860" w:type="dxa"/>
            <w:tcBorders>
              <w:top w:val="single" w:sz="4" w:space="0" w:color="auto"/>
              <w:bottom w:val="nil"/>
            </w:tcBorders>
          </w:tcPr>
          <w:p w:rsidR="004C6489" w:rsidRPr="00C33165" w:rsidRDefault="004C6489" w:rsidP="00FB28E4">
            <w:pPr>
              <w:numPr>
                <w:ilvl w:val="0"/>
                <w:numId w:val="37"/>
              </w:numPr>
              <w:pBdr>
                <w:between w:val="single" w:sz="4" w:space="1" w:color="auto"/>
              </w:pBdr>
              <w:spacing w:before="100" w:after="120"/>
              <w:rPr>
                <w:noProof/>
              </w:rPr>
            </w:pPr>
            <w:r w:rsidRPr="00C33165">
              <w:rPr>
                <w:noProof/>
              </w:rPr>
              <w:t xml:space="preserve">archivace, zobrazení a tisk kompletních křivek za posledních </w:t>
            </w:r>
            <w:r w:rsidR="00FB28E4">
              <w:rPr>
                <w:noProof/>
              </w:rPr>
              <w:t xml:space="preserve">min. </w:t>
            </w:r>
            <w:r w:rsidRPr="00C33165">
              <w:rPr>
                <w:noProof/>
              </w:rPr>
              <w:t>24 hod</w:t>
            </w:r>
            <w:r w:rsidR="00FB28E4">
              <w:rPr>
                <w:noProof/>
              </w:rPr>
              <w:t>.</w:t>
            </w:r>
          </w:p>
        </w:tc>
        <w:tc>
          <w:tcPr>
            <w:tcW w:w="1620" w:type="dxa"/>
            <w:tcBorders>
              <w:top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tcBorders>
          </w:tcPr>
          <w:p w:rsidR="004C6489" w:rsidRPr="00417DCF" w:rsidRDefault="004C6489" w:rsidP="00E6004A">
            <w:pPr>
              <w:spacing w:before="100" w:after="120"/>
              <w:jc w:val="center"/>
              <w:rPr>
                <w:noProof/>
                <w:sz w:val="20"/>
                <w:szCs w:val="20"/>
              </w:rPr>
            </w:pPr>
          </w:p>
        </w:tc>
      </w:tr>
      <w:tr w:rsidR="004C6489" w:rsidRPr="00C33165" w:rsidTr="009B10F4">
        <w:tc>
          <w:tcPr>
            <w:tcW w:w="4860" w:type="dxa"/>
            <w:tcBorders>
              <w:top w:val="single" w:sz="4" w:space="0" w:color="auto"/>
              <w:bottom w:val="single" w:sz="4" w:space="0" w:color="auto"/>
            </w:tcBorders>
          </w:tcPr>
          <w:p w:rsidR="004C6489" w:rsidRPr="00C33165" w:rsidRDefault="004C6489" w:rsidP="009B10F4">
            <w:pPr>
              <w:numPr>
                <w:ilvl w:val="0"/>
                <w:numId w:val="37"/>
              </w:numPr>
              <w:pBdr>
                <w:between w:val="single" w:sz="4" w:space="1" w:color="auto"/>
              </w:pBdr>
              <w:spacing w:before="100" w:after="120"/>
              <w:rPr>
                <w:noProof/>
              </w:rPr>
            </w:pPr>
            <w:r w:rsidRPr="00C33165">
              <w:rPr>
                <w:noProof/>
              </w:rPr>
              <w:t>režim pro detailní zobrazení vybraného monitoru s funkcí zadání základních údajů o</w:t>
            </w:r>
            <w:r>
              <w:rPr>
                <w:noProof/>
              </w:rPr>
              <w:t> </w:t>
            </w:r>
            <w:r w:rsidRPr="00C33165">
              <w:rPr>
                <w:noProof/>
              </w:rPr>
              <w:t>pacientovi a s funkcí ovládání monitoru dálkově (nastavení alarmů a</w:t>
            </w:r>
            <w:r w:rsidR="009B10F4">
              <w:rPr>
                <w:noProof/>
              </w:rPr>
              <w:t>t</w:t>
            </w:r>
            <w:r w:rsidRPr="00C33165">
              <w:rPr>
                <w:noProof/>
              </w:rPr>
              <w:t>d.)</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417DCF" w:rsidRDefault="004C6489" w:rsidP="00E6004A">
            <w:pPr>
              <w:spacing w:before="100" w:after="120"/>
              <w:jc w:val="center"/>
              <w:rPr>
                <w:noProof/>
                <w:sz w:val="20"/>
                <w:szCs w:val="20"/>
              </w:rPr>
            </w:pPr>
          </w:p>
        </w:tc>
      </w:tr>
      <w:tr w:rsidR="004C6489" w:rsidRPr="00C33165" w:rsidTr="009B10F4">
        <w:tc>
          <w:tcPr>
            <w:tcW w:w="4860" w:type="dxa"/>
            <w:tcBorders>
              <w:top w:val="single" w:sz="4" w:space="0" w:color="auto"/>
              <w:bottom w:val="single" w:sz="4" w:space="0" w:color="auto"/>
            </w:tcBorders>
          </w:tcPr>
          <w:p w:rsidR="004C6489" w:rsidRPr="00C33165" w:rsidRDefault="004C6489" w:rsidP="004C6489">
            <w:pPr>
              <w:numPr>
                <w:ilvl w:val="0"/>
                <w:numId w:val="37"/>
              </w:numPr>
              <w:pBdr>
                <w:between w:val="single" w:sz="4" w:space="1" w:color="auto"/>
              </w:pBdr>
              <w:spacing w:before="100" w:after="120"/>
              <w:rPr>
                <w:noProof/>
              </w:rPr>
            </w:pPr>
            <w:r w:rsidRPr="00C33165">
              <w:rPr>
                <w:noProof/>
              </w:rPr>
              <w:t>uživatelské rozhraní v ČJ</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417DCF" w:rsidRDefault="004C6489" w:rsidP="00E6004A">
            <w:pPr>
              <w:spacing w:before="100" w:after="120"/>
              <w:jc w:val="center"/>
              <w:rPr>
                <w:noProof/>
                <w:sz w:val="20"/>
                <w:szCs w:val="20"/>
              </w:rPr>
            </w:pPr>
          </w:p>
        </w:tc>
      </w:tr>
      <w:tr w:rsidR="004C6489" w:rsidRPr="00C33165" w:rsidTr="00E6004A">
        <w:tc>
          <w:tcPr>
            <w:tcW w:w="4860" w:type="dxa"/>
            <w:tcBorders>
              <w:top w:val="single" w:sz="4" w:space="0" w:color="auto"/>
              <w:bottom w:val="single" w:sz="4" w:space="0" w:color="auto"/>
            </w:tcBorders>
          </w:tcPr>
          <w:p w:rsidR="004C6489" w:rsidRPr="00C33165" w:rsidRDefault="004C6489" w:rsidP="00CE15E3">
            <w:pPr>
              <w:numPr>
                <w:ilvl w:val="0"/>
                <w:numId w:val="37"/>
              </w:numPr>
              <w:pBdr>
                <w:between w:val="single" w:sz="4" w:space="1" w:color="auto"/>
              </w:pBdr>
              <w:spacing w:before="100" w:after="120"/>
              <w:rPr>
                <w:noProof/>
              </w:rPr>
            </w:pPr>
            <w:r>
              <w:rPr>
                <w:noProof/>
              </w:rPr>
              <w:t xml:space="preserve">ovládání </w:t>
            </w:r>
            <w:r w:rsidRPr="00C33165">
              <w:rPr>
                <w:noProof/>
              </w:rPr>
              <w:t>klávesnicí</w:t>
            </w:r>
            <w:r w:rsidR="00CE15E3">
              <w:rPr>
                <w:noProof/>
              </w:rPr>
              <w:t xml:space="preserve"> a myší</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417DCF" w:rsidRDefault="004C6489" w:rsidP="00E6004A">
            <w:pPr>
              <w:spacing w:before="100" w:after="120"/>
              <w:jc w:val="center"/>
              <w:rPr>
                <w:noProof/>
                <w:sz w:val="20"/>
                <w:szCs w:val="20"/>
              </w:rPr>
            </w:pPr>
          </w:p>
        </w:tc>
      </w:tr>
      <w:tr w:rsidR="004C6489" w:rsidRPr="00C33165" w:rsidTr="00E6004A">
        <w:tc>
          <w:tcPr>
            <w:tcW w:w="4860" w:type="dxa"/>
            <w:tcBorders>
              <w:top w:val="single" w:sz="4" w:space="0" w:color="auto"/>
              <w:bottom w:val="nil"/>
            </w:tcBorders>
          </w:tcPr>
          <w:p w:rsidR="004C6489" w:rsidRPr="00C33165" w:rsidRDefault="004C6489" w:rsidP="004C6489">
            <w:pPr>
              <w:numPr>
                <w:ilvl w:val="0"/>
                <w:numId w:val="37"/>
              </w:numPr>
              <w:pBdr>
                <w:between w:val="single" w:sz="4" w:space="1" w:color="auto"/>
              </w:pBdr>
              <w:spacing w:before="100" w:after="120"/>
              <w:rPr>
                <w:noProof/>
              </w:rPr>
            </w:pPr>
            <w:r w:rsidRPr="00C33165">
              <w:rPr>
                <w:noProof/>
              </w:rPr>
              <w:t>plochý displej min 19“</w:t>
            </w:r>
          </w:p>
        </w:tc>
        <w:tc>
          <w:tcPr>
            <w:tcW w:w="1620" w:type="dxa"/>
            <w:tcBorders>
              <w:top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tcBorders>
          </w:tcPr>
          <w:p w:rsidR="004C6489" w:rsidRPr="00417DCF" w:rsidRDefault="004C6489" w:rsidP="00E6004A">
            <w:pPr>
              <w:spacing w:before="100" w:after="120"/>
              <w:jc w:val="center"/>
              <w:rPr>
                <w:noProof/>
                <w:sz w:val="20"/>
                <w:szCs w:val="20"/>
              </w:rPr>
            </w:pPr>
          </w:p>
        </w:tc>
      </w:tr>
      <w:tr w:rsidR="004C6489" w:rsidRPr="00C33165" w:rsidTr="00E6004A">
        <w:tc>
          <w:tcPr>
            <w:tcW w:w="4860" w:type="dxa"/>
            <w:tcBorders>
              <w:top w:val="single" w:sz="4" w:space="0" w:color="auto"/>
              <w:bottom w:val="single" w:sz="4" w:space="0" w:color="auto"/>
            </w:tcBorders>
          </w:tcPr>
          <w:p w:rsidR="004C6489" w:rsidRPr="00C33165" w:rsidRDefault="004C6489" w:rsidP="004C6489">
            <w:pPr>
              <w:numPr>
                <w:ilvl w:val="0"/>
                <w:numId w:val="37"/>
              </w:numPr>
              <w:pBdr>
                <w:between w:val="single" w:sz="4" w:space="1" w:color="auto"/>
              </w:pBdr>
              <w:spacing w:before="100" w:after="120"/>
              <w:rPr>
                <w:noProof/>
              </w:rPr>
            </w:pPr>
            <w:r w:rsidRPr="00C33165">
              <w:rPr>
                <w:noProof/>
              </w:rPr>
              <w:t xml:space="preserve">laserová tiskárna </w:t>
            </w:r>
          </w:p>
        </w:tc>
        <w:tc>
          <w:tcPr>
            <w:tcW w:w="1620" w:type="dxa"/>
            <w:tcBorders>
              <w:top w:val="single" w:sz="4" w:space="0" w:color="auto"/>
              <w:bottom w:val="single" w:sz="4" w:space="0" w:color="auto"/>
            </w:tcBorders>
          </w:tcPr>
          <w:p w:rsidR="004C6489" w:rsidRPr="00C33165" w:rsidRDefault="004C6489" w:rsidP="00E6004A">
            <w:pPr>
              <w:spacing w:after="120"/>
              <w:jc w:val="center"/>
            </w:pPr>
            <w:r w:rsidRPr="00C33165">
              <w:rPr>
                <w:noProof/>
              </w:rPr>
              <w:t>ano – ne</w:t>
            </w:r>
          </w:p>
        </w:tc>
        <w:tc>
          <w:tcPr>
            <w:tcW w:w="2700" w:type="dxa"/>
            <w:tcBorders>
              <w:top w:val="single" w:sz="4" w:space="0" w:color="auto"/>
              <w:bottom w:val="single" w:sz="4" w:space="0" w:color="auto"/>
            </w:tcBorders>
          </w:tcPr>
          <w:p w:rsidR="004C6489" w:rsidRPr="00417DCF" w:rsidRDefault="004C6489" w:rsidP="00E6004A">
            <w:pPr>
              <w:spacing w:before="100" w:after="120"/>
              <w:jc w:val="center"/>
              <w:rPr>
                <w:noProof/>
                <w:sz w:val="20"/>
                <w:szCs w:val="20"/>
              </w:rPr>
            </w:pPr>
          </w:p>
        </w:tc>
      </w:tr>
      <w:tr w:rsidR="00823F96" w:rsidRPr="00C33165" w:rsidTr="00476F47">
        <w:trPr>
          <w:cantSplit/>
        </w:trPr>
        <w:tc>
          <w:tcPr>
            <w:tcW w:w="4860" w:type="dxa"/>
            <w:tcBorders>
              <w:top w:val="single" w:sz="4" w:space="0" w:color="auto"/>
              <w:bottom w:val="single" w:sz="4" w:space="0" w:color="auto"/>
            </w:tcBorders>
          </w:tcPr>
          <w:p w:rsidR="00823F96" w:rsidRPr="00C33165" w:rsidRDefault="00CE15E3" w:rsidP="00CE15E3">
            <w:pPr>
              <w:numPr>
                <w:ilvl w:val="0"/>
                <w:numId w:val="37"/>
              </w:numPr>
              <w:pBdr>
                <w:between w:val="single" w:sz="4" w:space="1" w:color="auto"/>
              </w:pBdr>
              <w:spacing w:before="100" w:after="120"/>
              <w:rPr>
                <w:noProof/>
              </w:rPr>
            </w:pPr>
            <w:r>
              <w:rPr>
                <w:noProof/>
              </w:rPr>
              <w:t>24-</w:t>
            </w:r>
            <w:r w:rsidRPr="00CE15E3">
              <w:rPr>
                <w:noProof/>
              </w:rPr>
              <w:t>hod. záznam EKG z libovolného monitoru uložený na centrální stanici musí být přenášen do stávajícího systému pro holterovské hodnocení EKG identifikace pacienta</w:t>
            </w:r>
            <w:r>
              <w:rPr>
                <w:noProof/>
              </w:rPr>
              <w:t xml:space="preserve"> na základě seznamu, který si </w:t>
            </w:r>
            <w:r w:rsidRPr="00CE15E3">
              <w:rPr>
                <w:noProof/>
              </w:rPr>
              <w:t>centrální monitor načte z NIS prostřednictvím rozhraní HL7 (dodávka potřebného SW pro komunikaci protokolem HL7 na straně centrálního monitoru musí být součástí nabídky)</w:t>
            </w:r>
          </w:p>
        </w:tc>
        <w:tc>
          <w:tcPr>
            <w:tcW w:w="1620" w:type="dxa"/>
            <w:tcBorders>
              <w:top w:val="single" w:sz="4" w:space="0" w:color="auto"/>
              <w:bottom w:val="single" w:sz="4" w:space="0" w:color="auto"/>
            </w:tcBorders>
          </w:tcPr>
          <w:p w:rsidR="00823F96" w:rsidRPr="00C33165" w:rsidRDefault="00823F96" w:rsidP="00E6004A">
            <w:pPr>
              <w:spacing w:after="120"/>
              <w:jc w:val="center"/>
              <w:rPr>
                <w:noProof/>
              </w:rPr>
            </w:pPr>
            <w:r w:rsidRPr="00C33165">
              <w:rPr>
                <w:noProof/>
              </w:rPr>
              <w:t>ano – ne</w:t>
            </w:r>
          </w:p>
        </w:tc>
        <w:tc>
          <w:tcPr>
            <w:tcW w:w="2700" w:type="dxa"/>
            <w:tcBorders>
              <w:top w:val="single" w:sz="4" w:space="0" w:color="auto"/>
              <w:bottom w:val="single" w:sz="4" w:space="0" w:color="auto"/>
            </w:tcBorders>
          </w:tcPr>
          <w:p w:rsidR="00823F96" w:rsidRPr="00417DCF" w:rsidRDefault="00823F96" w:rsidP="00E6004A">
            <w:pPr>
              <w:spacing w:before="100" w:after="120"/>
              <w:jc w:val="center"/>
              <w:rPr>
                <w:noProof/>
                <w:sz w:val="20"/>
                <w:szCs w:val="20"/>
              </w:rPr>
            </w:pPr>
          </w:p>
        </w:tc>
      </w:tr>
    </w:tbl>
    <w:p w:rsidR="004C6489" w:rsidRDefault="004C6489" w:rsidP="00A123D7">
      <w:pPr>
        <w:spacing w:before="0"/>
      </w:pPr>
    </w:p>
    <w:p w:rsidR="00A0637F" w:rsidRPr="00A0637F" w:rsidRDefault="00A0637F" w:rsidP="00A0637F">
      <w:pPr>
        <w:pBdr>
          <w:bottom w:val="single" w:sz="4" w:space="1" w:color="auto"/>
        </w:pBdr>
        <w:spacing w:before="0"/>
        <w:rPr>
          <w:b/>
          <w:sz w:val="32"/>
          <w:szCs w:val="32"/>
        </w:rPr>
      </w:pPr>
      <w:r>
        <w:rPr>
          <w:b/>
          <w:sz w:val="32"/>
          <w:szCs w:val="32"/>
        </w:rPr>
        <w:t>DALŠÍ POŽADAVKY ZADAVATELE</w:t>
      </w:r>
      <w:r w:rsidR="00377407">
        <w:rPr>
          <w:b/>
          <w:sz w:val="32"/>
          <w:szCs w:val="32"/>
        </w:rPr>
        <w:t xml:space="preserve"> – </w:t>
      </w:r>
      <w:bookmarkStart w:id="2" w:name="_GoBack"/>
      <w:bookmarkEnd w:id="2"/>
      <w:r w:rsidR="00377407">
        <w:rPr>
          <w:b/>
          <w:sz w:val="32"/>
          <w:szCs w:val="32"/>
        </w:rPr>
        <w:t>K OBĚMA ČÁSTEM VEŘEJNÉ ZAKÁZKY</w:t>
      </w:r>
    </w:p>
    <w:p w:rsidR="009A44F2" w:rsidRPr="00671F80" w:rsidRDefault="00832D01" w:rsidP="009A44F2">
      <w:pPr>
        <w:pStyle w:val="Zkladntextodsazen2"/>
        <w:numPr>
          <w:ilvl w:val="0"/>
          <w:numId w:val="30"/>
        </w:numPr>
        <w:spacing w:line="240" w:lineRule="auto"/>
        <w:ind w:left="357" w:hanging="357"/>
        <w:rPr>
          <w:noProof/>
        </w:rPr>
      </w:pPr>
      <w:r w:rsidRPr="00671F80">
        <w:rPr>
          <w:noProof/>
        </w:rPr>
        <w:t>Zadavatel si k ověření požadovaných funkcí vyhrazuje právo</w:t>
      </w:r>
      <w:r w:rsidR="009A44F2" w:rsidRPr="00671F80">
        <w:rPr>
          <w:noProof/>
        </w:rPr>
        <w:t xml:space="preserve"> požádat uchazeče o předvedení </w:t>
      </w:r>
      <w:r w:rsidRPr="00671F80">
        <w:rPr>
          <w:noProof/>
        </w:rPr>
        <w:t>nabízeného systému</w:t>
      </w:r>
      <w:r w:rsidR="009A44F2" w:rsidRPr="00671F80">
        <w:rPr>
          <w:noProof/>
        </w:rPr>
        <w:t xml:space="preserve">, a to před </w:t>
      </w:r>
      <w:r w:rsidRPr="00671F80">
        <w:rPr>
          <w:noProof/>
        </w:rPr>
        <w:t>hodnocením nabídek a na místě předpokládané instalace</w:t>
      </w:r>
      <w:r w:rsidR="009A44F2" w:rsidRPr="00671F80">
        <w:rPr>
          <w:noProof/>
        </w:rPr>
        <w:t>.</w:t>
      </w:r>
    </w:p>
    <w:p w:rsidR="00832D01" w:rsidRPr="00671F80" w:rsidRDefault="00832D01" w:rsidP="009A44F2">
      <w:pPr>
        <w:pStyle w:val="Zkladntextodsazen2"/>
        <w:numPr>
          <w:ilvl w:val="0"/>
          <w:numId w:val="30"/>
        </w:numPr>
        <w:spacing w:line="240" w:lineRule="auto"/>
        <w:ind w:left="357" w:hanging="357"/>
        <w:rPr>
          <w:noProof/>
        </w:rPr>
      </w:pPr>
      <w:r w:rsidRPr="00671F80">
        <w:rPr>
          <w:noProof/>
        </w:rPr>
        <w:t>Zadavatel si v případě potřeby vyhrazuje právo požádat uchazeče o dodání prohlášení výrobce, že nabízené zařízen</w:t>
      </w:r>
      <w:r w:rsidR="009A44F2" w:rsidRPr="00671F80">
        <w:rPr>
          <w:noProof/>
        </w:rPr>
        <w:t>í splňuje definované vlastnosti.</w:t>
      </w:r>
    </w:p>
    <w:p w:rsidR="00832D01" w:rsidRPr="00671F80" w:rsidRDefault="00832D01" w:rsidP="009A44F2">
      <w:pPr>
        <w:pStyle w:val="Zkladntextodsazen2"/>
        <w:numPr>
          <w:ilvl w:val="0"/>
          <w:numId w:val="30"/>
        </w:numPr>
        <w:spacing w:line="240" w:lineRule="auto"/>
        <w:ind w:left="357" w:hanging="357"/>
        <w:rPr>
          <w:noProof/>
        </w:rPr>
      </w:pPr>
      <w:r w:rsidRPr="00671F80">
        <w:rPr>
          <w:noProof/>
        </w:rPr>
        <w:t>Zadavatel požaduje vzájemnou komunikaci mezi monitory a systémem pro dlouhodobé sledování (holter). Jednotná analýza arytmií z monitorů, telemetrií i ambulatorních záznamníků je podstatnou vlastností celého systému a nelze od něj usto</w:t>
      </w:r>
      <w:r w:rsidR="00671F80" w:rsidRPr="00671F80">
        <w:rPr>
          <w:noProof/>
        </w:rPr>
        <w:t>upit. Totéž platí pro sběr 12-</w:t>
      </w:r>
      <w:r w:rsidRPr="00671F80">
        <w:rPr>
          <w:noProof/>
        </w:rPr>
        <w:t xml:space="preserve">svodového EKG s </w:t>
      </w:r>
      <w:r w:rsidR="009A44F2" w:rsidRPr="00671F80">
        <w:rPr>
          <w:noProof/>
        </w:rPr>
        <w:t xml:space="preserve">interpretací z monitorů a jeho </w:t>
      </w:r>
      <w:r w:rsidRPr="00671F80">
        <w:rPr>
          <w:noProof/>
        </w:rPr>
        <w:t>uložení do archivu zadavatele. Obě tyto funkce musí být součástí nabídky a uchazeč je musí být schopen na požádání zadavatele předvést</w:t>
      </w:r>
      <w:r w:rsidR="00671F80" w:rsidRPr="00671F80">
        <w:rPr>
          <w:noProof/>
        </w:rPr>
        <w:t>,</w:t>
      </w:r>
      <w:r w:rsidRPr="00671F80">
        <w:rPr>
          <w:noProof/>
        </w:rPr>
        <w:t xml:space="preserve"> a to před hodnocením nabídek a na místě předpoklá</w:t>
      </w:r>
      <w:r w:rsidR="009A44F2" w:rsidRPr="00671F80">
        <w:rPr>
          <w:noProof/>
        </w:rPr>
        <w:t>dané instalace. Pokud uchazeč k </w:t>
      </w:r>
      <w:r w:rsidRPr="00671F80">
        <w:rPr>
          <w:noProof/>
        </w:rPr>
        <w:t>zajištění těchto funkcí použije zařízení pro transformaci formátu dat, musí toto zařízení pracovat automaticky bez zásahu obsluhy a m</w:t>
      </w:r>
      <w:r w:rsidR="00671F80" w:rsidRPr="00671F80">
        <w:rPr>
          <w:noProof/>
        </w:rPr>
        <w:t>usí být jednorázově zahrnuto do </w:t>
      </w:r>
      <w:r w:rsidRPr="00671F80">
        <w:rPr>
          <w:noProof/>
        </w:rPr>
        <w:t>na</w:t>
      </w:r>
      <w:r w:rsidR="009A44F2" w:rsidRPr="00671F80">
        <w:rPr>
          <w:noProof/>
        </w:rPr>
        <w:t xml:space="preserve">bídkové ceny. Dodávka takového </w:t>
      </w:r>
      <w:r w:rsidRPr="00671F80">
        <w:rPr>
          <w:noProof/>
        </w:rPr>
        <w:t>zařízení proběhne současně s dodávkou předmětu zakázky</w:t>
      </w:r>
      <w:r w:rsidR="009A44F2" w:rsidRPr="00671F80">
        <w:rPr>
          <w:noProof/>
        </w:rPr>
        <w:t>.</w:t>
      </w:r>
      <w:r w:rsidRPr="00671F80">
        <w:rPr>
          <w:noProof/>
        </w:rPr>
        <w:t xml:space="preserve"> </w:t>
      </w:r>
    </w:p>
    <w:p w:rsidR="009A44F2" w:rsidRPr="00671F80" w:rsidRDefault="00832D01" w:rsidP="009A44F2">
      <w:pPr>
        <w:pStyle w:val="Zkladntextodsazen2"/>
        <w:numPr>
          <w:ilvl w:val="0"/>
          <w:numId w:val="30"/>
        </w:numPr>
        <w:spacing w:line="240" w:lineRule="auto"/>
        <w:ind w:left="357" w:hanging="357"/>
        <w:rPr>
          <w:noProof/>
        </w:rPr>
      </w:pPr>
      <w:r w:rsidRPr="00671F80">
        <w:rPr>
          <w:noProof/>
        </w:rPr>
        <w:t xml:space="preserve">U všech monitorů pro pooperační oddělení KAR a sály </w:t>
      </w:r>
      <w:r w:rsidR="009A44F2" w:rsidRPr="00671F80">
        <w:rPr>
          <w:noProof/>
        </w:rPr>
        <w:t xml:space="preserve">zadavatel </w:t>
      </w:r>
      <w:r w:rsidRPr="00671F80">
        <w:rPr>
          <w:noProof/>
        </w:rPr>
        <w:t>požaduje automatickou identifikaci pacienta na základě jeho registrace v NIS a na základě čarového kódu generovaného NIS. Tato identifikace je podmínkou správné funkce výše uvedený</w:t>
      </w:r>
      <w:r w:rsidR="009A44F2" w:rsidRPr="00671F80">
        <w:rPr>
          <w:noProof/>
        </w:rPr>
        <w:t>ch systémů a systému Zlatokop a </w:t>
      </w:r>
      <w:r w:rsidRPr="00671F80">
        <w:rPr>
          <w:noProof/>
        </w:rPr>
        <w:t>dodávka „interface“ mezi monitorovacím systémem a NIS musí být součástí dodávky monitorů</w:t>
      </w:r>
      <w:r w:rsidR="009A44F2" w:rsidRPr="00671F80">
        <w:rPr>
          <w:noProof/>
        </w:rPr>
        <w:t xml:space="preserve">. Vzhledem k rozsahu „interface“ </w:t>
      </w:r>
      <w:r w:rsidRPr="00671F80">
        <w:rPr>
          <w:noProof/>
        </w:rPr>
        <w:t xml:space="preserve">nemusí uchazeč tuto funkci předvést před hodnocením </w:t>
      </w:r>
      <w:r w:rsidR="009A44F2" w:rsidRPr="00671F80">
        <w:rPr>
          <w:noProof/>
        </w:rPr>
        <w:t>nabídek.</w:t>
      </w:r>
    </w:p>
    <w:p w:rsidR="00832D01" w:rsidRPr="00671F80" w:rsidRDefault="00832D01" w:rsidP="009A44F2">
      <w:pPr>
        <w:pStyle w:val="Zkladntextodsazen2"/>
        <w:numPr>
          <w:ilvl w:val="0"/>
          <w:numId w:val="30"/>
        </w:numPr>
        <w:spacing w:line="240" w:lineRule="auto"/>
        <w:ind w:left="357" w:hanging="357"/>
        <w:rPr>
          <w:noProof/>
        </w:rPr>
      </w:pPr>
      <w:r w:rsidRPr="00671F80">
        <w:rPr>
          <w:noProof/>
        </w:rPr>
        <w:t>Součástí nabídky musí být detailní soupis všech nabízených přístrojů, modulů, soft</w:t>
      </w:r>
      <w:r w:rsidR="000A3441">
        <w:rPr>
          <w:noProof/>
        </w:rPr>
        <w:t xml:space="preserve">warových modulů, příslušenství, </w:t>
      </w:r>
      <w:r w:rsidR="00671F80" w:rsidRPr="00671F80">
        <w:rPr>
          <w:noProof/>
        </w:rPr>
        <w:t>a to včetně počtu a </w:t>
      </w:r>
      <w:r w:rsidRPr="00671F80">
        <w:rPr>
          <w:noProof/>
        </w:rPr>
        <w:t>katalogových čísel</w:t>
      </w:r>
      <w:r w:rsidR="009A44F2" w:rsidRPr="00671F80">
        <w:rPr>
          <w:noProof/>
        </w:rPr>
        <w:t>.</w:t>
      </w:r>
      <w:r w:rsidRPr="00671F80">
        <w:rPr>
          <w:noProof/>
        </w:rPr>
        <w:t xml:space="preserve"> </w:t>
      </w:r>
    </w:p>
    <w:sectPr w:rsidR="00832D01" w:rsidRPr="00671F80" w:rsidSect="009A7A69">
      <w:footerReference w:type="even" r:id="rId11"/>
      <w:footerReference w:type="default" r:id="rId12"/>
      <w:headerReference w:type="first" r:id="rId13"/>
      <w:pgSz w:w="11906" w:h="16838"/>
      <w:pgMar w:top="1417" w:right="1274" w:bottom="1417" w:left="141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986" w:rsidRDefault="00893986">
      <w:r>
        <w:separator/>
      </w:r>
    </w:p>
  </w:endnote>
  <w:endnote w:type="continuationSeparator" w:id="0">
    <w:p w:rsidR="00893986" w:rsidRDefault="008939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2E" w:rsidRDefault="001841F7">
    <w:pPr>
      <w:pStyle w:val="Zpat"/>
      <w:framePr w:wrap="around" w:vAnchor="text" w:hAnchor="margin" w:xAlign="center" w:y="1"/>
      <w:rPr>
        <w:rStyle w:val="slostrnky"/>
      </w:rPr>
    </w:pPr>
    <w:r>
      <w:rPr>
        <w:rStyle w:val="slostrnky"/>
      </w:rPr>
      <w:fldChar w:fldCharType="begin"/>
    </w:r>
    <w:r w:rsidR="00B90D2E">
      <w:rPr>
        <w:rStyle w:val="slostrnky"/>
      </w:rPr>
      <w:instrText xml:space="preserve">PAGE  </w:instrText>
    </w:r>
    <w:r>
      <w:rPr>
        <w:rStyle w:val="slostrnky"/>
      </w:rPr>
      <w:fldChar w:fldCharType="end"/>
    </w:r>
  </w:p>
  <w:p w:rsidR="00B90D2E" w:rsidRDefault="00B90D2E">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2E" w:rsidRDefault="001841F7">
    <w:pPr>
      <w:pStyle w:val="Zpat"/>
      <w:framePr w:wrap="around" w:vAnchor="text" w:hAnchor="margin" w:xAlign="center" w:y="1"/>
      <w:rPr>
        <w:rStyle w:val="slostrnky"/>
        <w:sz w:val="20"/>
        <w:szCs w:val="20"/>
      </w:rPr>
    </w:pPr>
    <w:r>
      <w:rPr>
        <w:rStyle w:val="slostrnky"/>
        <w:sz w:val="20"/>
        <w:szCs w:val="20"/>
      </w:rPr>
      <w:fldChar w:fldCharType="begin"/>
    </w:r>
    <w:r w:rsidR="00B90D2E">
      <w:rPr>
        <w:rStyle w:val="slostrnky"/>
        <w:sz w:val="20"/>
        <w:szCs w:val="20"/>
      </w:rPr>
      <w:instrText xml:space="preserve">PAGE  </w:instrText>
    </w:r>
    <w:r>
      <w:rPr>
        <w:rStyle w:val="slostrnky"/>
        <w:sz w:val="20"/>
        <w:szCs w:val="20"/>
      </w:rPr>
      <w:fldChar w:fldCharType="separate"/>
    </w:r>
    <w:r w:rsidR="00FB72E2">
      <w:rPr>
        <w:rStyle w:val="slostrnky"/>
        <w:noProof/>
        <w:sz w:val="20"/>
        <w:szCs w:val="20"/>
      </w:rPr>
      <w:t>2</w:t>
    </w:r>
    <w:r>
      <w:rPr>
        <w:rStyle w:val="slostrnky"/>
        <w:sz w:val="20"/>
        <w:szCs w:val="20"/>
      </w:rPr>
      <w:fldChar w:fldCharType="end"/>
    </w:r>
  </w:p>
  <w:p w:rsidR="00B90D2E" w:rsidRDefault="00B90D2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986" w:rsidRDefault="00893986">
      <w:r>
        <w:separator/>
      </w:r>
    </w:p>
  </w:footnote>
  <w:footnote w:type="continuationSeparator" w:id="0">
    <w:p w:rsidR="00893986" w:rsidRDefault="00893986">
      <w:r>
        <w:continuationSeparator/>
      </w:r>
    </w:p>
  </w:footnote>
  <w:footnote w:id="1">
    <w:p w:rsidR="00B90D2E" w:rsidRDefault="00B90D2E">
      <w:pPr>
        <w:pStyle w:val="Textpoznpodarou"/>
      </w:pPr>
      <w:r>
        <w:rPr>
          <w:rStyle w:val="Znakapoznpodarou"/>
        </w:rPr>
        <w:footnoteRef/>
      </w:r>
      <w:r>
        <w:t xml:space="preserve"> Tyto údaje musí odpovídat nabídce uchazeče, tj. musí odpovídat parametrům uchazečem nabízeného přístroje/systému. </w:t>
      </w:r>
    </w:p>
  </w:footnote>
  <w:footnote w:id="2">
    <w:p w:rsidR="00B90D2E" w:rsidRDefault="00B90D2E" w:rsidP="00824729">
      <w:pPr>
        <w:pStyle w:val="Textpoznpodarou"/>
        <w:spacing w:before="0"/>
      </w:pPr>
      <w:r>
        <w:rPr>
          <w:rStyle w:val="Znakapoznpodarou"/>
        </w:rPr>
        <w:footnoteRef/>
      </w:r>
      <w:r>
        <w:t xml:space="preserve"> Uchazeč v této kolonce uvede, zda nabízený přístroj/systém splňuje požadavek zadavatele (zvolí odpověď ano nebo ne).  </w:t>
      </w:r>
    </w:p>
  </w:footnote>
  <w:footnote w:id="3">
    <w:p w:rsidR="00B90D2E" w:rsidRDefault="00B90D2E" w:rsidP="00824729">
      <w:pPr>
        <w:pStyle w:val="Textpoznpodarou"/>
        <w:spacing w:before="0"/>
      </w:pPr>
      <w:r>
        <w:rPr>
          <w:rStyle w:val="Znakapoznpodarou"/>
        </w:rPr>
        <w:footnoteRef/>
      </w:r>
      <w:r>
        <w:t xml:space="preserve"> Pokud parametry/vlastnosti uchazečem nabízeného přístroje/systému převyšují minimální požadavky zadavatele, uchazeč v této kolonce specifikuje takovéto parametry/vlastnosti, resp. rozsah, v jakém převyšují minimální požadavky zadavatele. </w:t>
      </w:r>
    </w:p>
  </w:footnote>
  <w:footnote w:id="4">
    <w:p w:rsidR="00B90D2E" w:rsidRDefault="00B90D2E" w:rsidP="00824729">
      <w:pPr>
        <w:pStyle w:val="Textpoznpodarou"/>
        <w:spacing w:before="0"/>
      </w:pPr>
      <w:r>
        <w:rPr>
          <w:rStyle w:val="Znakapoznpodarou"/>
        </w:rPr>
        <w:footnoteRef/>
      </w:r>
      <w:r>
        <w:t xml:space="preserve"> Pokud uchazeč v tomto sloupci uvede více možností, má se za to, že zadavatel je oprávněn zvolit takovou možnost, která nejlépe vyhovuje jeho potřebám, přičemž se současně má za to, že hodnota (cena) těchto možností je totožná. S ohledem na právě uvedené tak zadavatel uchazeče upozorňuje, že uvedení více možností a následná volba zadavatele nemůže a nebude mít jakýkoliv vliv na výši nabídkové ceny uvedené uchazečem v jeho nabídce. </w:t>
      </w:r>
    </w:p>
    <w:p w:rsidR="00B90D2E" w:rsidRDefault="00B90D2E">
      <w:pPr>
        <w:pStyle w:val="Textpoznpodarou"/>
      </w:pPr>
    </w:p>
  </w:footnote>
  <w:footnote w:id="5">
    <w:p w:rsidR="00B90D2E" w:rsidRDefault="00B90D2E" w:rsidP="00616D5F">
      <w:pPr>
        <w:pStyle w:val="Textpoznpodarou"/>
        <w:spacing w:before="0"/>
      </w:pPr>
      <w:r>
        <w:rPr>
          <w:rStyle w:val="Znakapoznpodarou"/>
        </w:rPr>
        <w:footnoteRef/>
      </w:r>
      <w:r>
        <w:t xml:space="preserve"> NIS = nemocniční informační systém.</w:t>
      </w:r>
    </w:p>
  </w:footnote>
  <w:footnote w:id="6">
    <w:p w:rsidR="00B90D2E" w:rsidRDefault="00B90D2E" w:rsidP="00616D5F">
      <w:pPr>
        <w:pStyle w:val="Textpoznpodarou"/>
        <w:spacing w:before="0"/>
      </w:pPr>
      <w:r>
        <w:rPr>
          <w:rStyle w:val="Znakapoznpodarou"/>
        </w:rPr>
        <w:footnoteRef/>
      </w:r>
      <w:r>
        <w:t xml:space="preserve"> Uchazeč ve své nabídce definuje nutné technické podmínky pro zajištění připojení do NIS.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2E" w:rsidRDefault="00B90D2E" w:rsidP="00E34526">
    <w:pPr>
      <w:ind w:left="-540" w:hanging="540"/>
    </w:pPr>
    <w:r>
      <w:rPr>
        <w:noProof/>
      </w:rPr>
      <w:drawing>
        <wp:anchor distT="0" distB="0" distL="114300" distR="114300" simplePos="0" relativeHeight="251659264" behindDoc="1" locked="0" layoutInCell="1" allowOverlap="1">
          <wp:simplePos x="0" y="0"/>
          <wp:positionH relativeFrom="column">
            <wp:posOffset>5120640</wp:posOffset>
          </wp:positionH>
          <wp:positionV relativeFrom="paragraph">
            <wp:posOffset>324485</wp:posOffset>
          </wp:positionV>
          <wp:extent cx="480060" cy="378460"/>
          <wp:effectExtent l="19050" t="0" r="0" b="0"/>
          <wp:wrapTight wrapText="bothSides">
            <wp:wrapPolygon edited="0">
              <wp:start x="-857" y="0"/>
              <wp:lineTo x="-857" y="8698"/>
              <wp:lineTo x="2571" y="17396"/>
              <wp:lineTo x="4286" y="20658"/>
              <wp:lineTo x="18857" y="20658"/>
              <wp:lineTo x="19714" y="17396"/>
              <wp:lineTo x="21429" y="7611"/>
              <wp:lineTo x="21429" y="0"/>
              <wp:lineTo x="-857" y="0"/>
            </wp:wrapPolygon>
          </wp:wrapTight>
          <wp:docPr id="5" name="obrázek 1" descr="IKE+M.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KE+M.eps"/>
                  <pic:cNvPicPr>
                    <a:picLocks noChangeAspect="1" noChangeArrowheads="1"/>
                  </pic:cNvPicPr>
                </pic:nvPicPr>
                <pic:blipFill>
                  <a:blip r:embed="rId1">
                    <a:grayscl/>
                    <a:biLevel thresh="50000"/>
                  </a:blip>
                  <a:srcRect/>
                  <a:stretch>
                    <a:fillRect/>
                  </a:stretch>
                </pic:blipFill>
                <pic:spPr bwMode="auto">
                  <a:xfrm>
                    <a:off x="0" y="0"/>
                    <a:ext cx="480060" cy="378460"/>
                  </a:xfrm>
                  <a:prstGeom prst="rect">
                    <a:avLst/>
                  </a:prstGeom>
                  <a:noFill/>
                  <a:ln w="9525">
                    <a:noFill/>
                    <a:miter lim="800000"/>
                    <a:headEnd/>
                    <a:tailEnd/>
                  </a:ln>
                </pic:spPr>
              </pic:pic>
            </a:graphicData>
          </a:graphic>
        </wp:anchor>
      </w:drawing>
    </w:r>
    <w:r>
      <w:t xml:space="preserve">                 </w:t>
    </w:r>
    <w:r>
      <w:rPr>
        <w:i/>
        <w:noProof/>
      </w:rPr>
      <w:drawing>
        <wp:inline distT="0" distB="0" distL="0" distR="0">
          <wp:extent cx="4733925" cy="1123950"/>
          <wp:effectExtent l="19050" t="0" r="9525" b="0"/>
          <wp:docPr id="1" name="obrázek 1" descr="horizontal_II_BW_zona1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_II_BW_zona1_300"/>
                  <pic:cNvPicPr>
                    <a:picLocks noChangeAspect="1" noChangeArrowheads="1"/>
                  </pic:cNvPicPr>
                </pic:nvPicPr>
                <pic:blipFill>
                  <a:blip r:embed="rId2"/>
                  <a:srcRect/>
                  <a:stretch>
                    <a:fillRect/>
                  </a:stretch>
                </pic:blipFill>
                <pic:spPr bwMode="auto">
                  <a:xfrm>
                    <a:off x="0" y="0"/>
                    <a:ext cx="4733925" cy="1123950"/>
                  </a:xfrm>
                  <a:prstGeom prst="rect">
                    <a:avLst/>
                  </a:prstGeom>
                  <a:noFill/>
                  <a:ln w="9525">
                    <a:noFill/>
                    <a:miter lim="800000"/>
                    <a:headEnd/>
                    <a:tailEnd/>
                  </a:ln>
                </pic:spPr>
              </pic:pic>
            </a:graphicData>
          </a:graphic>
        </wp:inline>
      </w:drawing>
    </w:r>
  </w:p>
  <w:p w:rsidR="00B90D2E" w:rsidRPr="005B3C76" w:rsidRDefault="00B90D2E" w:rsidP="00E34526">
    <w:pPr>
      <w:ind w:left="-540" w:hanging="540"/>
      <w:rPr>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4111"/>
    <w:multiLevelType w:val="hybridMultilevel"/>
    <w:tmpl w:val="B378857E"/>
    <w:lvl w:ilvl="0" w:tplc="FFFFFFFF">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4347A83"/>
    <w:multiLevelType w:val="hybridMultilevel"/>
    <w:tmpl w:val="66AC3E7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6F8046A"/>
    <w:multiLevelType w:val="hybridMultilevel"/>
    <w:tmpl w:val="12AA76B0"/>
    <w:lvl w:ilvl="0" w:tplc="FFFFFFFF">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9C448B8"/>
    <w:multiLevelType w:val="hybridMultilevel"/>
    <w:tmpl w:val="F9A0F850"/>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C7108EB"/>
    <w:multiLevelType w:val="hybridMultilevel"/>
    <w:tmpl w:val="AE4C27D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0FBE2ADD"/>
    <w:multiLevelType w:val="hybridMultilevel"/>
    <w:tmpl w:val="43BE5770"/>
    <w:lvl w:ilvl="0" w:tplc="9F502EFE">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0E129F"/>
    <w:multiLevelType w:val="hybridMultilevel"/>
    <w:tmpl w:val="45F062C4"/>
    <w:lvl w:ilvl="0" w:tplc="99EEAEB6">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14832288"/>
    <w:multiLevelType w:val="hybridMultilevel"/>
    <w:tmpl w:val="DB64279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56C012A"/>
    <w:multiLevelType w:val="hybridMultilevel"/>
    <w:tmpl w:val="0D2E1600"/>
    <w:lvl w:ilvl="0" w:tplc="FFFFFFFF">
      <w:start w:val="1"/>
      <w:numFmt w:val="decimal"/>
      <w:pStyle w:val="Styl5"/>
      <w:lvlText w:val="%1)"/>
      <w:lvlJc w:val="left"/>
      <w:pPr>
        <w:tabs>
          <w:tab w:val="num" w:pos="2345"/>
        </w:tabs>
        <w:ind w:left="2633" w:hanging="648"/>
      </w:pPr>
      <w:rPr>
        <w:rFonts w:hint="default"/>
      </w:rPr>
    </w:lvl>
    <w:lvl w:ilvl="1" w:tplc="FFFFFFFF">
      <w:start w:val="1"/>
      <w:numFmt w:val="lowerLetter"/>
      <w:lvlText w:val="%2)"/>
      <w:lvlJc w:val="left"/>
      <w:pPr>
        <w:tabs>
          <w:tab w:val="num" w:pos="360"/>
        </w:tabs>
        <w:ind w:left="360" w:hanging="360"/>
      </w:pPr>
      <w:rPr>
        <w:rFonts w:hint="default"/>
      </w:rPr>
    </w:lvl>
    <w:lvl w:ilvl="2" w:tplc="FFFFFFFF">
      <w:start w:val="140"/>
      <w:numFmt w:val="bullet"/>
      <w:lvlText w:val="-"/>
      <w:lvlJc w:val="left"/>
      <w:pPr>
        <w:tabs>
          <w:tab w:val="num" w:pos="1008"/>
        </w:tabs>
        <w:ind w:left="1008"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6B1326B"/>
    <w:multiLevelType w:val="hybridMultilevel"/>
    <w:tmpl w:val="62C69FB8"/>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1743104A"/>
    <w:multiLevelType w:val="hybridMultilevel"/>
    <w:tmpl w:val="18C0F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E2935EC"/>
    <w:multiLevelType w:val="hybridMultilevel"/>
    <w:tmpl w:val="B1245DB2"/>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E5E27D2"/>
    <w:multiLevelType w:val="hybridMultilevel"/>
    <w:tmpl w:val="3C36701C"/>
    <w:lvl w:ilvl="0" w:tplc="FFFFFFFF">
      <w:start w:val="1"/>
      <w:numFmt w:val="lowerLetter"/>
      <w:lvlText w:val="%1)"/>
      <w:lvlJc w:val="left"/>
      <w:pPr>
        <w:tabs>
          <w:tab w:val="num" w:pos="360"/>
        </w:tabs>
        <w:ind w:left="360" w:hanging="360"/>
      </w:pPr>
      <w:rPr>
        <w:rFonts w:hint="default"/>
      </w:rPr>
    </w:lvl>
    <w:lvl w:ilvl="1" w:tplc="59E89044">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3BE5EED"/>
    <w:multiLevelType w:val="hybridMultilevel"/>
    <w:tmpl w:val="D7E4C6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2C5C026B"/>
    <w:multiLevelType w:val="hybridMultilevel"/>
    <w:tmpl w:val="093EE046"/>
    <w:lvl w:ilvl="0" w:tplc="79F0857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DA122D0"/>
    <w:multiLevelType w:val="hybridMultilevel"/>
    <w:tmpl w:val="9E26BBE0"/>
    <w:lvl w:ilvl="0" w:tplc="13F85CE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3696EFD"/>
    <w:multiLevelType w:val="hybridMultilevel"/>
    <w:tmpl w:val="62107922"/>
    <w:lvl w:ilvl="0" w:tplc="99EEAEB6">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nsid w:val="33A57C37"/>
    <w:multiLevelType w:val="hybridMultilevel"/>
    <w:tmpl w:val="8BBAC824"/>
    <w:lvl w:ilvl="0" w:tplc="98FED0DC">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3DF3AEE"/>
    <w:multiLevelType w:val="hybridMultilevel"/>
    <w:tmpl w:val="E618EC02"/>
    <w:lvl w:ilvl="0" w:tplc="3F7CE710">
      <w:start w:val="13"/>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355A07F2"/>
    <w:multiLevelType w:val="hybridMultilevel"/>
    <w:tmpl w:val="0502882C"/>
    <w:lvl w:ilvl="0" w:tplc="F7FE75E0">
      <w:start w:val="1"/>
      <w:numFmt w:val="decimal"/>
      <w:lvlText w:val="%1."/>
      <w:lvlJc w:val="left"/>
      <w:pPr>
        <w:tabs>
          <w:tab w:val="num" w:pos="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85C729F"/>
    <w:multiLevelType w:val="hybridMultilevel"/>
    <w:tmpl w:val="CBA62FB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BCC51A7"/>
    <w:multiLevelType w:val="hybridMultilevel"/>
    <w:tmpl w:val="8782F1C8"/>
    <w:lvl w:ilvl="0" w:tplc="E73A5B46">
      <w:start w:val="1"/>
      <w:numFmt w:val="lowerLetter"/>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CD44EA9"/>
    <w:multiLevelType w:val="hybridMultilevel"/>
    <w:tmpl w:val="CBA62FB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1DF4699"/>
    <w:multiLevelType w:val="hybridMultilevel"/>
    <w:tmpl w:val="63C609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420165DA"/>
    <w:multiLevelType w:val="multilevel"/>
    <w:tmpl w:val="D7E4C6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446521AC"/>
    <w:multiLevelType w:val="hybridMultilevel"/>
    <w:tmpl w:val="6472ED9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5F4748C"/>
    <w:multiLevelType w:val="hybridMultilevel"/>
    <w:tmpl w:val="C7C2175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84D03D3"/>
    <w:multiLevelType w:val="hybridMultilevel"/>
    <w:tmpl w:val="F40401C4"/>
    <w:lvl w:ilvl="0" w:tplc="0334269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CD54693"/>
    <w:multiLevelType w:val="hybridMultilevel"/>
    <w:tmpl w:val="49909826"/>
    <w:lvl w:ilvl="0" w:tplc="B88E9AE8">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6A2520B"/>
    <w:multiLevelType w:val="hybridMultilevel"/>
    <w:tmpl w:val="167E2AA0"/>
    <w:lvl w:ilvl="0" w:tplc="FFFFFFFF">
      <w:start w:val="1"/>
      <w:numFmt w:val="lowerLetter"/>
      <w:lvlText w:val="%1)"/>
      <w:lvlJc w:val="left"/>
      <w:pPr>
        <w:tabs>
          <w:tab w:val="num" w:pos="360"/>
        </w:tabs>
        <w:ind w:left="360" w:hanging="360"/>
      </w:pPr>
      <w:rPr>
        <w:rFonts w:hint="default"/>
      </w:rPr>
    </w:lvl>
    <w:lvl w:ilvl="1" w:tplc="B5EEEF84">
      <w:start w:val="7"/>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57AB122B"/>
    <w:multiLevelType w:val="hybridMultilevel"/>
    <w:tmpl w:val="766439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nsid w:val="58697A60"/>
    <w:multiLevelType w:val="hybridMultilevel"/>
    <w:tmpl w:val="F8BE5748"/>
    <w:lvl w:ilvl="0" w:tplc="E2CC5910">
      <w:start w:val="5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588945B1"/>
    <w:multiLevelType w:val="hybridMultilevel"/>
    <w:tmpl w:val="9760D7A6"/>
    <w:lvl w:ilvl="0" w:tplc="FFFFFFFF">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0FB4D11"/>
    <w:multiLevelType w:val="hybridMultilevel"/>
    <w:tmpl w:val="A666222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619F583C"/>
    <w:multiLevelType w:val="hybridMultilevel"/>
    <w:tmpl w:val="A1861BA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C4C7F78"/>
    <w:multiLevelType w:val="hybridMultilevel"/>
    <w:tmpl w:val="FA482BE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nsid w:val="700D7DC5"/>
    <w:multiLevelType w:val="hybridMultilevel"/>
    <w:tmpl w:val="A9D0207C"/>
    <w:lvl w:ilvl="0" w:tplc="04050017">
      <w:start w:val="1"/>
      <w:numFmt w:val="lowerLetter"/>
      <w:lvlText w:val="%1)"/>
      <w:lvlJc w:val="left"/>
      <w:pPr>
        <w:tabs>
          <w:tab w:val="num" w:pos="388"/>
        </w:tabs>
        <w:ind w:left="388" w:hanging="360"/>
      </w:pPr>
      <w:rPr>
        <w:rFonts w:hint="default"/>
      </w:rPr>
    </w:lvl>
    <w:lvl w:ilvl="1" w:tplc="04050019" w:tentative="1">
      <w:start w:val="1"/>
      <w:numFmt w:val="lowerLetter"/>
      <w:lvlText w:val="%2."/>
      <w:lvlJc w:val="left"/>
      <w:pPr>
        <w:tabs>
          <w:tab w:val="num" w:pos="1108"/>
        </w:tabs>
        <w:ind w:left="1108" w:hanging="360"/>
      </w:pPr>
    </w:lvl>
    <w:lvl w:ilvl="2" w:tplc="0405001B" w:tentative="1">
      <w:start w:val="1"/>
      <w:numFmt w:val="lowerRoman"/>
      <w:lvlText w:val="%3."/>
      <w:lvlJc w:val="right"/>
      <w:pPr>
        <w:tabs>
          <w:tab w:val="num" w:pos="1828"/>
        </w:tabs>
        <w:ind w:left="1828" w:hanging="180"/>
      </w:pPr>
    </w:lvl>
    <w:lvl w:ilvl="3" w:tplc="0405000F" w:tentative="1">
      <w:start w:val="1"/>
      <w:numFmt w:val="decimal"/>
      <w:lvlText w:val="%4."/>
      <w:lvlJc w:val="left"/>
      <w:pPr>
        <w:tabs>
          <w:tab w:val="num" w:pos="2548"/>
        </w:tabs>
        <w:ind w:left="2548" w:hanging="360"/>
      </w:pPr>
    </w:lvl>
    <w:lvl w:ilvl="4" w:tplc="04050019" w:tentative="1">
      <w:start w:val="1"/>
      <w:numFmt w:val="lowerLetter"/>
      <w:lvlText w:val="%5."/>
      <w:lvlJc w:val="left"/>
      <w:pPr>
        <w:tabs>
          <w:tab w:val="num" w:pos="3268"/>
        </w:tabs>
        <w:ind w:left="3268" w:hanging="360"/>
      </w:pPr>
    </w:lvl>
    <w:lvl w:ilvl="5" w:tplc="0405001B" w:tentative="1">
      <w:start w:val="1"/>
      <w:numFmt w:val="lowerRoman"/>
      <w:lvlText w:val="%6."/>
      <w:lvlJc w:val="right"/>
      <w:pPr>
        <w:tabs>
          <w:tab w:val="num" w:pos="3988"/>
        </w:tabs>
        <w:ind w:left="3988" w:hanging="180"/>
      </w:pPr>
    </w:lvl>
    <w:lvl w:ilvl="6" w:tplc="0405000F" w:tentative="1">
      <w:start w:val="1"/>
      <w:numFmt w:val="decimal"/>
      <w:lvlText w:val="%7."/>
      <w:lvlJc w:val="left"/>
      <w:pPr>
        <w:tabs>
          <w:tab w:val="num" w:pos="4708"/>
        </w:tabs>
        <w:ind w:left="4708" w:hanging="360"/>
      </w:pPr>
    </w:lvl>
    <w:lvl w:ilvl="7" w:tplc="04050019" w:tentative="1">
      <w:start w:val="1"/>
      <w:numFmt w:val="lowerLetter"/>
      <w:lvlText w:val="%8."/>
      <w:lvlJc w:val="left"/>
      <w:pPr>
        <w:tabs>
          <w:tab w:val="num" w:pos="5428"/>
        </w:tabs>
        <w:ind w:left="5428" w:hanging="360"/>
      </w:pPr>
    </w:lvl>
    <w:lvl w:ilvl="8" w:tplc="0405001B" w:tentative="1">
      <w:start w:val="1"/>
      <w:numFmt w:val="lowerRoman"/>
      <w:lvlText w:val="%9."/>
      <w:lvlJc w:val="right"/>
      <w:pPr>
        <w:tabs>
          <w:tab w:val="num" w:pos="6148"/>
        </w:tabs>
        <w:ind w:left="6148" w:hanging="180"/>
      </w:pPr>
    </w:lvl>
  </w:abstractNum>
  <w:abstractNum w:abstractNumId="39">
    <w:nsid w:val="70873C08"/>
    <w:multiLevelType w:val="hybridMultilevel"/>
    <w:tmpl w:val="8BBAC824"/>
    <w:lvl w:ilvl="0" w:tplc="98FED0DC">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1D97388"/>
    <w:multiLevelType w:val="hybridMultilevel"/>
    <w:tmpl w:val="AF2CBE6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2C41418"/>
    <w:multiLevelType w:val="hybridMultilevel"/>
    <w:tmpl w:val="02C45C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nsid w:val="75905B84"/>
    <w:multiLevelType w:val="multilevel"/>
    <w:tmpl w:val="1674E4CA"/>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75C55960"/>
    <w:multiLevelType w:val="hybridMultilevel"/>
    <w:tmpl w:val="DB64279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71E1A79"/>
    <w:multiLevelType w:val="hybridMultilevel"/>
    <w:tmpl w:val="DB64279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D935595"/>
    <w:multiLevelType w:val="hybridMultilevel"/>
    <w:tmpl w:val="F18290C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FF65174"/>
    <w:multiLevelType w:val="hybridMultilevel"/>
    <w:tmpl w:val="D9682B3C"/>
    <w:lvl w:ilvl="0" w:tplc="064A839A">
      <w:start w:val="1"/>
      <w:numFmt w:val="upperLetter"/>
      <w:lvlText w:val="%1:"/>
      <w:lvlJc w:val="left"/>
      <w:pPr>
        <w:ind w:left="720" w:hanging="360"/>
      </w:pPr>
      <w:rPr>
        <w:rFonts w:hint="default"/>
      </w:rPr>
    </w:lvl>
    <w:lvl w:ilvl="1" w:tplc="07F0FCE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2"/>
  </w:num>
  <w:num w:numId="2">
    <w:abstractNumId w:val="5"/>
  </w:num>
  <w:num w:numId="3">
    <w:abstractNumId w:val="14"/>
  </w:num>
  <w:num w:numId="4">
    <w:abstractNumId w:val="36"/>
  </w:num>
  <w:num w:numId="5">
    <w:abstractNumId w:val="8"/>
  </w:num>
  <w:num w:numId="6">
    <w:abstractNumId w:val="30"/>
  </w:num>
  <w:num w:numId="7">
    <w:abstractNumId w:val="40"/>
  </w:num>
  <w:num w:numId="8">
    <w:abstractNumId w:val="33"/>
  </w:num>
  <w:num w:numId="9">
    <w:abstractNumId w:val="1"/>
  </w:num>
  <w:num w:numId="10">
    <w:abstractNumId w:val="34"/>
  </w:num>
  <w:num w:numId="11">
    <w:abstractNumId w:val="12"/>
  </w:num>
  <w:num w:numId="12">
    <w:abstractNumId w:val="0"/>
  </w:num>
  <w:num w:numId="13">
    <w:abstractNumId w:val="2"/>
  </w:num>
  <w:num w:numId="14">
    <w:abstractNumId w:val="3"/>
  </w:num>
  <w:num w:numId="15">
    <w:abstractNumId w:val="26"/>
  </w:num>
  <w:num w:numId="16">
    <w:abstractNumId w:val="38"/>
  </w:num>
  <w:num w:numId="17">
    <w:abstractNumId w:val="36"/>
  </w:num>
  <w:num w:numId="18">
    <w:abstractNumId w:val="9"/>
  </w:num>
  <w:num w:numId="19">
    <w:abstractNumId w:val="36"/>
  </w:num>
  <w:num w:numId="20">
    <w:abstractNumId w:val="28"/>
  </w:num>
  <w:num w:numId="21">
    <w:abstractNumId w:val="32"/>
  </w:num>
  <w:num w:numId="22">
    <w:abstractNumId w:val="22"/>
  </w:num>
  <w:num w:numId="23">
    <w:abstractNumId w:val="42"/>
  </w:num>
  <w:num w:numId="24">
    <w:abstractNumId w:val="16"/>
  </w:num>
  <w:num w:numId="25">
    <w:abstractNumId w:val="19"/>
  </w:num>
  <w:num w:numId="26">
    <w:abstractNumId w:val="13"/>
  </w:num>
  <w:num w:numId="27">
    <w:abstractNumId w:val="25"/>
  </w:num>
  <w:num w:numId="28">
    <w:abstractNumId w:val="20"/>
  </w:num>
  <w:num w:numId="29">
    <w:abstractNumId w:val="24"/>
  </w:num>
  <w:num w:numId="30">
    <w:abstractNumId w:val="17"/>
  </w:num>
  <w:num w:numId="31">
    <w:abstractNumId w:val="41"/>
  </w:num>
  <w:num w:numId="32">
    <w:abstractNumId w:val="21"/>
  </w:num>
  <w:num w:numId="33">
    <w:abstractNumId w:val="6"/>
  </w:num>
  <w:num w:numId="34">
    <w:abstractNumId w:val="27"/>
  </w:num>
  <w:num w:numId="35">
    <w:abstractNumId w:val="4"/>
  </w:num>
  <w:num w:numId="36">
    <w:abstractNumId w:val="37"/>
  </w:num>
  <w:num w:numId="37">
    <w:abstractNumId w:val="31"/>
  </w:num>
  <w:num w:numId="38">
    <w:abstractNumId w:val="23"/>
  </w:num>
  <w:num w:numId="39">
    <w:abstractNumId w:val="18"/>
  </w:num>
  <w:num w:numId="40">
    <w:abstractNumId w:val="29"/>
  </w:num>
  <w:num w:numId="41">
    <w:abstractNumId w:val="46"/>
  </w:num>
  <w:num w:numId="42">
    <w:abstractNumId w:val="45"/>
  </w:num>
  <w:num w:numId="43">
    <w:abstractNumId w:val="11"/>
  </w:num>
  <w:num w:numId="44">
    <w:abstractNumId w:val="39"/>
  </w:num>
  <w:num w:numId="45">
    <w:abstractNumId w:val="35"/>
  </w:num>
  <w:num w:numId="46">
    <w:abstractNumId w:val="15"/>
  </w:num>
  <w:num w:numId="47">
    <w:abstractNumId w:val="7"/>
  </w:num>
  <w:num w:numId="48">
    <w:abstractNumId w:val="10"/>
  </w:num>
  <w:num w:numId="49">
    <w:abstractNumId w:val="43"/>
  </w:num>
  <w:num w:numId="50">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9C3542"/>
    <w:rsid w:val="0000003F"/>
    <w:rsid w:val="0000312D"/>
    <w:rsid w:val="0000389A"/>
    <w:rsid w:val="00004B99"/>
    <w:rsid w:val="00011D79"/>
    <w:rsid w:val="0001211B"/>
    <w:rsid w:val="00013F3C"/>
    <w:rsid w:val="000166E4"/>
    <w:rsid w:val="00024818"/>
    <w:rsid w:val="00033CAD"/>
    <w:rsid w:val="00034045"/>
    <w:rsid w:val="00034890"/>
    <w:rsid w:val="000422BC"/>
    <w:rsid w:val="0004362A"/>
    <w:rsid w:val="000618ED"/>
    <w:rsid w:val="00067F88"/>
    <w:rsid w:val="00074B4C"/>
    <w:rsid w:val="000759BC"/>
    <w:rsid w:val="00075F2D"/>
    <w:rsid w:val="000803F2"/>
    <w:rsid w:val="00085B00"/>
    <w:rsid w:val="00090050"/>
    <w:rsid w:val="00090B45"/>
    <w:rsid w:val="00091D1E"/>
    <w:rsid w:val="000944CF"/>
    <w:rsid w:val="0009717D"/>
    <w:rsid w:val="000A3441"/>
    <w:rsid w:val="000B2E79"/>
    <w:rsid w:val="000B4670"/>
    <w:rsid w:val="000B5A94"/>
    <w:rsid w:val="000B5E01"/>
    <w:rsid w:val="000C0341"/>
    <w:rsid w:val="000C2EC0"/>
    <w:rsid w:val="000C7D69"/>
    <w:rsid w:val="000D01F9"/>
    <w:rsid w:val="000D2C8A"/>
    <w:rsid w:val="000F7D0D"/>
    <w:rsid w:val="001053C1"/>
    <w:rsid w:val="00110D98"/>
    <w:rsid w:val="0011228A"/>
    <w:rsid w:val="001154B0"/>
    <w:rsid w:val="0012053C"/>
    <w:rsid w:val="00124CF8"/>
    <w:rsid w:val="00125BD1"/>
    <w:rsid w:val="001277C7"/>
    <w:rsid w:val="001279B8"/>
    <w:rsid w:val="001350C8"/>
    <w:rsid w:val="00140500"/>
    <w:rsid w:val="00140A72"/>
    <w:rsid w:val="001418C1"/>
    <w:rsid w:val="001441BA"/>
    <w:rsid w:val="001501E8"/>
    <w:rsid w:val="00152CB0"/>
    <w:rsid w:val="00155543"/>
    <w:rsid w:val="00161A53"/>
    <w:rsid w:val="00167A27"/>
    <w:rsid w:val="00173672"/>
    <w:rsid w:val="00173E15"/>
    <w:rsid w:val="00176CAC"/>
    <w:rsid w:val="00181250"/>
    <w:rsid w:val="001841F7"/>
    <w:rsid w:val="0019134D"/>
    <w:rsid w:val="001943A6"/>
    <w:rsid w:val="0019762C"/>
    <w:rsid w:val="001A37B6"/>
    <w:rsid w:val="001A6F23"/>
    <w:rsid w:val="001B143B"/>
    <w:rsid w:val="001B4FB8"/>
    <w:rsid w:val="001B6C91"/>
    <w:rsid w:val="001C2CC8"/>
    <w:rsid w:val="001D4F3A"/>
    <w:rsid w:val="001D68A5"/>
    <w:rsid w:val="001D731B"/>
    <w:rsid w:val="001E547F"/>
    <w:rsid w:val="001F1FA1"/>
    <w:rsid w:val="001F5550"/>
    <w:rsid w:val="001F7069"/>
    <w:rsid w:val="001F709E"/>
    <w:rsid w:val="00204EC5"/>
    <w:rsid w:val="00220975"/>
    <w:rsid w:val="00226BBA"/>
    <w:rsid w:val="00226D7D"/>
    <w:rsid w:val="00237D55"/>
    <w:rsid w:val="0024081C"/>
    <w:rsid w:val="00242115"/>
    <w:rsid w:val="00243F12"/>
    <w:rsid w:val="00244398"/>
    <w:rsid w:val="002547AF"/>
    <w:rsid w:val="00263E34"/>
    <w:rsid w:val="00265428"/>
    <w:rsid w:val="00265C75"/>
    <w:rsid w:val="00266959"/>
    <w:rsid w:val="00275B27"/>
    <w:rsid w:val="0027617A"/>
    <w:rsid w:val="002769D3"/>
    <w:rsid w:val="00281613"/>
    <w:rsid w:val="00284858"/>
    <w:rsid w:val="002909B8"/>
    <w:rsid w:val="00291E05"/>
    <w:rsid w:val="00292274"/>
    <w:rsid w:val="00295ADC"/>
    <w:rsid w:val="002A0063"/>
    <w:rsid w:val="002A0230"/>
    <w:rsid w:val="002B0A7D"/>
    <w:rsid w:val="002D0616"/>
    <w:rsid w:val="002D3FF3"/>
    <w:rsid w:val="002D4D6E"/>
    <w:rsid w:val="002D54DD"/>
    <w:rsid w:val="002E0A28"/>
    <w:rsid w:val="002E24A4"/>
    <w:rsid w:val="002F16E4"/>
    <w:rsid w:val="002F246D"/>
    <w:rsid w:val="002F2CAD"/>
    <w:rsid w:val="002F48B0"/>
    <w:rsid w:val="002F5E3D"/>
    <w:rsid w:val="002F688E"/>
    <w:rsid w:val="00300728"/>
    <w:rsid w:val="00304301"/>
    <w:rsid w:val="003049A5"/>
    <w:rsid w:val="0030670F"/>
    <w:rsid w:val="00317CCE"/>
    <w:rsid w:val="0033294B"/>
    <w:rsid w:val="003329EA"/>
    <w:rsid w:val="00332B8A"/>
    <w:rsid w:val="00333E70"/>
    <w:rsid w:val="00337237"/>
    <w:rsid w:val="0034208D"/>
    <w:rsid w:val="003521E6"/>
    <w:rsid w:val="00361090"/>
    <w:rsid w:val="003618C0"/>
    <w:rsid w:val="00361CF7"/>
    <w:rsid w:val="0036374B"/>
    <w:rsid w:val="00364EE8"/>
    <w:rsid w:val="00370D4A"/>
    <w:rsid w:val="00373F4B"/>
    <w:rsid w:val="00375560"/>
    <w:rsid w:val="00377407"/>
    <w:rsid w:val="00381DDD"/>
    <w:rsid w:val="003876FF"/>
    <w:rsid w:val="003960E9"/>
    <w:rsid w:val="00396F87"/>
    <w:rsid w:val="003A1038"/>
    <w:rsid w:val="003A7103"/>
    <w:rsid w:val="003B46B5"/>
    <w:rsid w:val="003B6755"/>
    <w:rsid w:val="003C1BF4"/>
    <w:rsid w:val="003D0242"/>
    <w:rsid w:val="003D4241"/>
    <w:rsid w:val="003E172C"/>
    <w:rsid w:val="003E1F96"/>
    <w:rsid w:val="003E59FE"/>
    <w:rsid w:val="003F023F"/>
    <w:rsid w:val="003F2293"/>
    <w:rsid w:val="003F34F7"/>
    <w:rsid w:val="00403407"/>
    <w:rsid w:val="004047BB"/>
    <w:rsid w:val="00414846"/>
    <w:rsid w:val="00415DA5"/>
    <w:rsid w:val="00415F60"/>
    <w:rsid w:val="0041797B"/>
    <w:rsid w:val="00417CCC"/>
    <w:rsid w:val="0042066C"/>
    <w:rsid w:val="00422676"/>
    <w:rsid w:val="0042545C"/>
    <w:rsid w:val="00425F9A"/>
    <w:rsid w:val="0044085D"/>
    <w:rsid w:val="00446539"/>
    <w:rsid w:val="00447AC4"/>
    <w:rsid w:val="0046171F"/>
    <w:rsid w:val="0046377E"/>
    <w:rsid w:val="004644FA"/>
    <w:rsid w:val="0046506F"/>
    <w:rsid w:val="0046574B"/>
    <w:rsid w:val="00466A4F"/>
    <w:rsid w:val="00467564"/>
    <w:rsid w:val="00474495"/>
    <w:rsid w:val="004745C2"/>
    <w:rsid w:val="0047683D"/>
    <w:rsid w:val="00476F47"/>
    <w:rsid w:val="0048009C"/>
    <w:rsid w:val="004925A0"/>
    <w:rsid w:val="00492FC0"/>
    <w:rsid w:val="004A34AF"/>
    <w:rsid w:val="004A4F98"/>
    <w:rsid w:val="004A761F"/>
    <w:rsid w:val="004B5C4F"/>
    <w:rsid w:val="004B6B36"/>
    <w:rsid w:val="004C01A1"/>
    <w:rsid w:val="004C1C6F"/>
    <w:rsid w:val="004C4B29"/>
    <w:rsid w:val="004C6489"/>
    <w:rsid w:val="004C7CEF"/>
    <w:rsid w:val="004C7DAF"/>
    <w:rsid w:val="004D0B26"/>
    <w:rsid w:val="004D2DD6"/>
    <w:rsid w:val="004D327C"/>
    <w:rsid w:val="004D4F8F"/>
    <w:rsid w:val="004D6008"/>
    <w:rsid w:val="004F18C8"/>
    <w:rsid w:val="004F1E11"/>
    <w:rsid w:val="004F4F9F"/>
    <w:rsid w:val="004F6766"/>
    <w:rsid w:val="00503320"/>
    <w:rsid w:val="00510E49"/>
    <w:rsid w:val="00510EA5"/>
    <w:rsid w:val="00514B65"/>
    <w:rsid w:val="00515B32"/>
    <w:rsid w:val="005231FB"/>
    <w:rsid w:val="005260BC"/>
    <w:rsid w:val="00530E28"/>
    <w:rsid w:val="00532483"/>
    <w:rsid w:val="0054688D"/>
    <w:rsid w:val="00550883"/>
    <w:rsid w:val="00555DA8"/>
    <w:rsid w:val="005571D1"/>
    <w:rsid w:val="00561F2E"/>
    <w:rsid w:val="0057070A"/>
    <w:rsid w:val="00573C71"/>
    <w:rsid w:val="0057560E"/>
    <w:rsid w:val="00575DE2"/>
    <w:rsid w:val="00580FAC"/>
    <w:rsid w:val="0058139E"/>
    <w:rsid w:val="005834AB"/>
    <w:rsid w:val="0058687D"/>
    <w:rsid w:val="00587FE4"/>
    <w:rsid w:val="005963CA"/>
    <w:rsid w:val="005A2C1D"/>
    <w:rsid w:val="005A39A2"/>
    <w:rsid w:val="005A4B36"/>
    <w:rsid w:val="005A5A0C"/>
    <w:rsid w:val="005A67B6"/>
    <w:rsid w:val="005B3C76"/>
    <w:rsid w:val="005C05A0"/>
    <w:rsid w:val="005C193B"/>
    <w:rsid w:val="005C5776"/>
    <w:rsid w:val="005C6E87"/>
    <w:rsid w:val="005C72C3"/>
    <w:rsid w:val="005D0931"/>
    <w:rsid w:val="005E201C"/>
    <w:rsid w:val="005E36C4"/>
    <w:rsid w:val="005E415E"/>
    <w:rsid w:val="005E7247"/>
    <w:rsid w:val="005F301C"/>
    <w:rsid w:val="005F52A1"/>
    <w:rsid w:val="005F58D3"/>
    <w:rsid w:val="00600A49"/>
    <w:rsid w:val="006022B4"/>
    <w:rsid w:val="00612E59"/>
    <w:rsid w:val="00613FF8"/>
    <w:rsid w:val="00616D5F"/>
    <w:rsid w:val="006223A1"/>
    <w:rsid w:val="00624446"/>
    <w:rsid w:val="006253A8"/>
    <w:rsid w:val="0062693C"/>
    <w:rsid w:val="006278D1"/>
    <w:rsid w:val="00631614"/>
    <w:rsid w:val="00631E5D"/>
    <w:rsid w:val="0065035B"/>
    <w:rsid w:val="00650888"/>
    <w:rsid w:val="00650CAA"/>
    <w:rsid w:val="00655C8A"/>
    <w:rsid w:val="006704E0"/>
    <w:rsid w:val="00671F80"/>
    <w:rsid w:val="0067256B"/>
    <w:rsid w:val="00677A50"/>
    <w:rsid w:val="00683368"/>
    <w:rsid w:val="00685F53"/>
    <w:rsid w:val="00687F38"/>
    <w:rsid w:val="00695DD4"/>
    <w:rsid w:val="006965DB"/>
    <w:rsid w:val="006A7DE7"/>
    <w:rsid w:val="006B6BBC"/>
    <w:rsid w:val="006C22AB"/>
    <w:rsid w:val="006C6A04"/>
    <w:rsid w:val="006D14D6"/>
    <w:rsid w:val="006D1F51"/>
    <w:rsid w:val="006D4B93"/>
    <w:rsid w:val="006E2C1C"/>
    <w:rsid w:val="006E7072"/>
    <w:rsid w:val="006F0546"/>
    <w:rsid w:val="006F0D53"/>
    <w:rsid w:val="006F2ECD"/>
    <w:rsid w:val="006F5DEA"/>
    <w:rsid w:val="006F6745"/>
    <w:rsid w:val="006F7CB8"/>
    <w:rsid w:val="007079F0"/>
    <w:rsid w:val="00710532"/>
    <w:rsid w:val="00720A67"/>
    <w:rsid w:val="00722489"/>
    <w:rsid w:val="00722EE2"/>
    <w:rsid w:val="0072448A"/>
    <w:rsid w:val="00727496"/>
    <w:rsid w:val="00727838"/>
    <w:rsid w:val="0073432F"/>
    <w:rsid w:val="007358F6"/>
    <w:rsid w:val="00736C57"/>
    <w:rsid w:val="0073741D"/>
    <w:rsid w:val="00742608"/>
    <w:rsid w:val="007444A7"/>
    <w:rsid w:val="00745A12"/>
    <w:rsid w:val="00752E5F"/>
    <w:rsid w:val="0075572D"/>
    <w:rsid w:val="00757F54"/>
    <w:rsid w:val="00761879"/>
    <w:rsid w:val="00775FA3"/>
    <w:rsid w:val="0077634C"/>
    <w:rsid w:val="0077639F"/>
    <w:rsid w:val="00777AC9"/>
    <w:rsid w:val="007861DC"/>
    <w:rsid w:val="007A40CA"/>
    <w:rsid w:val="007A6D5A"/>
    <w:rsid w:val="007B3D11"/>
    <w:rsid w:val="007B4740"/>
    <w:rsid w:val="007B580D"/>
    <w:rsid w:val="007C5365"/>
    <w:rsid w:val="007D0E8F"/>
    <w:rsid w:val="007D3E17"/>
    <w:rsid w:val="007D647E"/>
    <w:rsid w:val="007D6791"/>
    <w:rsid w:val="007E3AB3"/>
    <w:rsid w:val="007E6B5F"/>
    <w:rsid w:val="007F1A2A"/>
    <w:rsid w:val="007F702B"/>
    <w:rsid w:val="00801032"/>
    <w:rsid w:val="008026B4"/>
    <w:rsid w:val="00813462"/>
    <w:rsid w:val="0082294F"/>
    <w:rsid w:val="00823F96"/>
    <w:rsid w:val="00824729"/>
    <w:rsid w:val="00832D01"/>
    <w:rsid w:val="00834824"/>
    <w:rsid w:val="008371DD"/>
    <w:rsid w:val="00857918"/>
    <w:rsid w:val="00860A01"/>
    <w:rsid w:val="00861FC2"/>
    <w:rsid w:val="00864EF0"/>
    <w:rsid w:val="008664FF"/>
    <w:rsid w:val="008665B2"/>
    <w:rsid w:val="00876314"/>
    <w:rsid w:val="00882F6B"/>
    <w:rsid w:val="00883A27"/>
    <w:rsid w:val="008847C5"/>
    <w:rsid w:val="00884887"/>
    <w:rsid w:val="00892C80"/>
    <w:rsid w:val="0089332C"/>
    <w:rsid w:val="008934DD"/>
    <w:rsid w:val="00893986"/>
    <w:rsid w:val="008955F9"/>
    <w:rsid w:val="00896C1D"/>
    <w:rsid w:val="008A34C5"/>
    <w:rsid w:val="008A6BFD"/>
    <w:rsid w:val="008A7244"/>
    <w:rsid w:val="008B04F3"/>
    <w:rsid w:val="008B09B7"/>
    <w:rsid w:val="008B0FC7"/>
    <w:rsid w:val="008B1C7C"/>
    <w:rsid w:val="008B2B5D"/>
    <w:rsid w:val="008C004A"/>
    <w:rsid w:val="008C33B6"/>
    <w:rsid w:val="008D7C79"/>
    <w:rsid w:val="008E596A"/>
    <w:rsid w:val="008E773E"/>
    <w:rsid w:val="008F331E"/>
    <w:rsid w:val="00900A39"/>
    <w:rsid w:val="0091356D"/>
    <w:rsid w:val="009158CA"/>
    <w:rsid w:val="009178C7"/>
    <w:rsid w:val="00927887"/>
    <w:rsid w:val="00930263"/>
    <w:rsid w:val="009315FC"/>
    <w:rsid w:val="00933A63"/>
    <w:rsid w:val="009345B1"/>
    <w:rsid w:val="00941DBF"/>
    <w:rsid w:val="00945F18"/>
    <w:rsid w:val="009547F2"/>
    <w:rsid w:val="009554B0"/>
    <w:rsid w:val="0096081C"/>
    <w:rsid w:val="00967299"/>
    <w:rsid w:val="0097150C"/>
    <w:rsid w:val="00971C46"/>
    <w:rsid w:val="00977D72"/>
    <w:rsid w:val="009805E8"/>
    <w:rsid w:val="00981ED6"/>
    <w:rsid w:val="009852B2"/>
    <w:rsid w:val="00985689"/>
    <w:rsid w:val="0099150C"/>
    <w:rsid w:val="00992C61"/>
    <w:rsid w:val="009A01B1"/>
    <w:rsid w:val="009A3C94"/>
    <w:rsid w:val="009A44F2"/>
    <w:rsid w:val="009A48F5"/>
    <w:rsid w:val="009A7A69"/>
    <w:rsid w:val="009B0105"/>
    <w:rsid w:val="009B019A"/>
    <w:rsid w:val="009B10F4"/>
    <w:rsid w:val="009B1DAE"/>
    <w:rsid w:val="009B27B1"/>
    <w:rsid w:val="009B6760"/>
    <w:rsid w:val="009B6997"/>
    <w:rsid w:val="009C25E4"/>
    <w:rsid w:val="009C3542"/>
    <w:rsid w:val="009C4414"/>
    <w:rsid w:val="009D07C2"/>
    <w:rsid w:val="009D2297"/>
    <w:rsid w:val="009E2AC0"/>
    <w:rsid w:val="009E724D"/>
    <w:rsid w:val="009F032F"/>
    <w:rsid w:val="009F4294"/>
    <w:rsid w:val="009F460F"/>
    <w:rsid w:val="00A01411"/>
    <w:rsid w:val="00A0637F"/>
    <w:rsid w:val="00A100EA"/>
    <w:rsid w:val="00A123D7"/>
    <w:rsid w:val="00A24800"/>
    <w:rsid w:val="00A2661D"/>
    <w:rsid w:val="00A26B79"/>
    <w:rsid w:val="00A3441D"/>
    <w:rsid w:val="00A415DA"/>
    <w:rsid w:val="00A46AF0"/>
    <w:rsid w:val="00A502C1"/>
    <w:rsid w:val="00A51CE9"/>
    <w:rsid w:val="00A52795"/>
    <w:rsid w:val="00A530C0"/>
    <w:rsid w:val="00A53743"/>
    <w:rsid w:val="00A56367"/>
    <w:rsid w:val="00A56643"/>
    <w:rsid w:val="00A60B7C"/>
    <w:rsid w:val="00A6447B"/>
    <w:rsid w:val="00A66A2B"/>
    <w:rsid w:val="00A7392C"/>
    <w:rsid w:val="00A74163"/>
    <w:rsid w:val="00A84BD6"/>
    <w:rsid w:val="00AA550D"/>
    <w:rsid w:val="00AB3A1C"/>
    <w:rsid w:val="00AB48BF"/>
    <w:rsid w:val="00AB5C2A"/>
    <w:rsid w:val="00AB7D86"/>
    <w:rsid w:val="00AC29D5"/>
    <w:rsid w:val="00AD5FA4"/>
    <w:rsid w:val="00AE4579"/>
    <w:rsid w:val="00AF0907"/>
    <w:rsid w:val="00AF5A10"/>
    <w:rsid w:val="00AF5D3E"/>
    <w:rsid w:val="00B0046C"/>
    <w:rsid w:val="00B007DB"/>
    <w:rsid w:val="00B00B76"/>
    <w:rsid w:val="00B01226"/>
    <w:rsid w:val="00B04E4C"/>
    <w:rsid w:val="00B07BCA"/>
    <w:rsid w:val="00B14C4D"/>
    <w:rsid w:val="00B17262"/>
    <w:rsid w:val="00B21626"/>
    <w:rsid w:val="00B22A2A"/>
    <w:rsid w:val="00B23CD6"/>
    <w:rsid w:val="00B3062C"/>
    <w:rsid w:val="00B44531"/>
    <w:rsid w:val="00B50C2D"/>
    <w:rsid w:val="00B51BED"/>
    <w:rsid w:val="00B5346E"/>
    <w:rsid w:val="00B54A59"/>
    <w:rsid w:val="00B5622D"/>
    <w:rsid w:val="00B61A94"/>
    <w:rsid w:val="00B63506"/>
    <w:rsid w:val="00B65749"/>
    <w:rsid w:val="00B703C8"/>
    <w:rsid w:val="00B73D99"/>
    <w:rsid w:val="00B77C1A"/>
    <w:rsid w:val="00B857FD"/>
    <w:rsid w:val="00B866A1"/>
    <w:rsid w:val="00B87F1D"/>
    <w:rsid w:val="00B90D2E"/>
    <w:rsid w:val="00B93C34"/>
    <w:rsid w:val="00BA206D"/>
    <w:rsid w:val="00BA6B2D"/>
    <w:rsid w:val="00BB1676"/>
    <w:rsid w:val="00BB3CBC"/>
    <w:rsid w:val="00BB6474"/>
    <w:rsid w:val="00BC29D3"/>
    <w:rsid w:val="00BC2B70"/>
    <w:rsid w:val="00BC392F"/>
    <w:rsid w:val="00BC7066"/>
    <w:rsid w:val="00BD1103"/>
    <w:rsid w:val="00BD5EAB"/>
    <w:rsid w:val="00BE3392"/>
    <w:rsid w:val="00BE53C2"/>
    <w:rsid w:val="00BF358A"/>
    <w:rsid w:val="00BF464B"/>
    <w:rsid w:val="00BF4A83"/>
    <w:rsid w:val="00BF5CDA"/>
    <w:rsid w:val="00C15B8D"/>
    <w:rsid w:val="00C16B3B"/>
    <w:rsid w:val="00C21105"/>
    <w:rsid w:val="00C2206C"/>
    <w:rsid w:val="00C31F0C"/>
    <w:rsid w:val="00C3263F"/>
    <w:rsid w:val="00C35FEA"/>
    <w:rsid w:val="00C36C45"/>
    <w:rsid w:val="00C426DA"/>
    <w:rsid w:val="00C51DB8"/>
    <w:rsid w:val="00C61B39"/>
    <w:rsid w:val="00C767B3"/>
    <w:rsid w:val="00C833DC"/>
    <w:rsid w:val="00C978A0"/>
    <w:rsid w:val="00CA036C"/>
    <w:rsid w:val="00CA1C88"/>
    <w:rsid w:val="00CA5917"/>
    <w:rsid w:val="00CA63AC"/>
    <w:rsid w:val="00CB51F1"/>
    <w:rsid w:val="00CB5869"/>
    <w:rsid w:val="00CB7D26"/>
    <w:rsid w:val="00CC6B87"/>
    <w:rsid w:val="00CD02AB"/>
    <w:rsid w:val="00CD0634"/>
    <w:rsid w:val="00CD2921"/>
    <w:rsid w:val="00CE15E3"/>
    <w:rsid w:val="00CE746B"/>
    <w:rsid w:val="00CF1741"/>
    <w:rsid w:val="00CF3C81"/>
    <w:rsid w:val="00CF41AC"/>
    <w:rsid w:val="00CF7CAB"/>
    <w:rsid w:val="00D01967"/>
    <w:rsid w:val="00D0763E"/>
    <w:rsid w:val="00D10568"/>
    <w:rsid w:val="00D15BF7"/>
    <w:rsid w:val="00D16244"/>
    <w:rsid w:val="00D178E0"/>
    <w:rsid w:val="00D25548"/>
    <w:rsid w:val="00D36ADE"/>
    <w:rsid w:val="00D43FFB"/>
    <w:rsid w:val="00D47ACC"/>
    <w:rsid w:val="00D50A2D"/>
    <w:rsid w:val="00D555DF"/>
    <w:rsid w:val="00D61BA0"/>
    <w:rsid w:val="00D64375"/>
    <w:rsid w:val="00D71C50"/>
    <w:rsid w:val="00D72C51"/>
    <w:rsid w:val="00D7766F"/>
    <w:rsid w:val="00D811F9"/>
    <w:rsid w:val="00D833D1"/>
    <w:rsid w:val="00D84334"/>
    <w:rsid w:val="00D8743F"/>
    <w:rsid w:val="00D97726"/>
    <w:rsid w:val="00DA223E"/>
    <w:rsid w:val="00DA4985"/>
    <w:rsid w:val="00DA68A7"/>
    <w:rsid w:val="00DB150E"/>
    <w:rsid w:val="00DB3AD7"/>
    <w:rsid w:val="00DB78EA"/>
    <w:rsid w:val="00DC37D6"/>
    <w:rsid w:val="00DC7FA5"/>
    <w:rsid w:val="00DD5B38"/>
    <w:rsid w:val="00DD6F8D"/>
    <w:rsid w:val="00DE70A0"/>
    <w:rsid w:val="00DF24B2"/>
    <w:rsid w:val="00DF27CB"/>
    <w:rsid w:val="00DF3BB2"/>
    <w:rsid w:val="00DF715E"/>
    <w:rsid w:val="00E023F9"/>
    <w:rsid w:val="00E1339D"/>
    <w:rsid w:val="00E17307"/>
    <w:rsid w:val="00E218A0"/>
    <w:rsid w:val="00E33469"/>
    <w:rsid w:val="00E34526"/>
    <w:rsid w:val="00E3598F"/>
    <w:rsid w:val="00E35DF0"/>
    <w:rsid w:val="00E367F6"/>
    <w:rsid w:val="00E37BE9"/>
    <w:rsid w:val="00E57741"/>
    <w:rsid w:val="00E5793D"/>
    <w:rsid w:val="00E6004A"/>
    <w:rsid w:val="00E72A3F"/>
    <w:rsid w:val="00E72C2D"/>
    <w:rsid w:val="00E737FC"/>
    <w:rsid w:val="00E751BD"/>
    <w:rsid w:val="00E7590D"/>
    <w:rsid w:val="00E907FF"/>
    <w:rsid w:val="00E95967"/>
    <w:rsid w:val="00EA229A"/>
    <w:rsid w:val="00EA325C"/>
    <w:rsid w:val="00EB2017"/>
    <w:rsid w:val="00EC1623"/>
    <w:rsid w:val="00ED0FC3"/>
    <w:rsid w:val="00EE15DA"/>
    <w:rsid w:val="00EE55EA"/>
    <w:rsid w:val="00EE799A"/>
    <w:rsid w:val="00EE7DCA"/>
    <w:rsid w:val="00EF6853"/>
    <w:rsid w:val="00F034B8"/>
    <w:rsid w:val="00F0693A"/>
    <w:rsid w:val="00F13348"/>
    <w:rsid w:val="00F15C75"/>
    <w:rsid w:val="00F177C7"/>
    <w:rsid w:val="00F21940"/>
    <w:rsid w:val="00F30326"/>
    <w:rsid w:val="00F32260"/>
    <w:rsid w:val="00F42D8A"/>
    <w:rsid w:val="00F55506"/>
    <w:rsid w:val="00F610F1"/>
    <w:rsid w:val="00F6110C"/>
    <w:rsid w:val="00F64557"/>
    <w:rsid w:val="00F66182"/>
    <w:rsid w:val="00F6669E"/>
    <w:rsid w:val="00F726F4"/>
    <w:rsid w:val="00F73296"/>
    <w:rsid w:val="00F741E9"/>
    <w:rsid w:val="00F764D5"/>
    <w:rsid w:val="00F87F36"/>
    <w:rsid w:val="00F90A27"/>
    <w:rsid w:val="00F965F8"/>
    <w:rsid w:val="00FA7F12"/>
    <w:rsid w:val="00FB28E4"/>
    <w:rsid w:val="00FB6B70"/>
    <w:rsid w:val="00FB72E2"/>
    <w:rsid w:val="00FB7C4B"/>
    <w:rsid w:val="00FC271B"/>
    <w:rsid w:val="00FD7750"/>
    <w:rsid w:val="00FD79C8"/>
    <w:rsid w:val="00FE0993"/>
    <w:rsid w:val="00FF0B29"/>
    <w:rsid w:val="00FF136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7A69"/>
    <w:pPr>
      <w:spacing w:before="120"/>
      <w:jc w:val="both"/>
    </w:pPr>
    <w:rPr>
      <w:sz w:val="24"/>
      <w:szCs w:val="24"/>
      <w:lang w:eastAsia="cs-CZ"/>
    </w:rPr>
  </w:style>
  <w:style w:type="paragraph" w:styleId="Nadpis1">
    <w:name w:val="heading 1"/>
    <w:basedOn w:val="Normln"/>
    <w:next w:val="Normln"/>
    <w:link w:val="Nadpis1Char"/>
    <w:qFormat/>
    <w:rsid w:val="00266959"/>
    <w:pPr>
      <w:keepNext/>
      <w:spacing w:before="240" w:after="60"/>
      <w:jc w:val="left"/>
      <w:outlineLvl w:val="0"/>
    </w:pPr>
    <w:rPr>
      <w:rFonts w:ascii="Cambria" w:hAnsi="Cambria"/>
      <w:b/>
      <w:bCs/>
      <w:kern w:val="32"/>
      <w:sz w:val="32"/>
      <w:szCs w:val="32"/>
    </w:rPr>
  </w:style>
  <w:style w:type="paragraph" w:styleId="Nadpis2">
    <w:name w:val="heading 2"/>
    <w:basedOn w:val="Normln"/>
    <w:next w:val="Normln"/>
    <w:qFormat/>
    <w:rsid w:val="00685F53"/>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A7A69"/>
    <w:pPr>
      <w:widowControl w:val="0"/>
    </w:pPr>
    <w:rPr>
      <w:rFonts w:ascii="Arial" w:hAnsi="Arial"/>
    </w:rPr>
  </w:style>
  <w:style w:type="paragraph" w:styleId="Obsah1">
    <w:name w:val="toc 1"/>
    <w:basedOn w:val="Normln"/>
    <w:next w:val="Normln"/>
    <w:autoRedefine/>
    <w:semiHidden/>
    <w:rsid w:val="009A7A69"/>
    <w:pPr>
      <w:tabs>
        <w:tab w:val="left" w:pos="990"/>
        <w:tab w:val="right" w:leader="dot" w:pos="9062"/>
      </w:tabs>
      <w:ind w:left="993" w:hanging="993"/>
    </w:pPr>
    <w:rPr>
      <w:rFonts w:cs="Arial"/>
      <w:b/>
      <w:bCs/>
      <w:noProof/>
    </w:rPr>
  </w:style>
  <w:style w:type="paragraph" w:styleId="Obsah2">
    <w:name w:val="toc 2"/>
    <w:basedOn w:val="Normln"/>
    <w:next w:val="Normln"/>
    <w:autoRedefine/>
    <w:semiHidden/>
    <w:rsid w:val="009A7A69"/>
    <w:pPr>
      <w:tabs>
        <w:tab w:val="left" w:pos="400"/>
        <w:tab w:val="right" w:leader="dot" w:pos="9062"/>
      </w:tabs>
    </w:pPr>
    <w:rPr>
      <w:b/>
      <w:bCs/>
      <w:noProof/>
    </w:rPr>
  </w:style>
  <w:style w:type="paragraph" w:styleId="Obsah3">
    <w:name w:val="toc 3"/>
    <w:basedOn w:val="Normln"/>
    <w:next w:val="Normln"/>
    <w:autoRedefine/>
    <w:semiHidden/>
    <w:rsid w:val="009A7A69"/>
    <w:pPr>
      <w:tabs>
        <w:tab w:val="left" w:pos="1134"/>
        <w:tab w:val="right" w:leader="dot" w:pos="9062"/>
      </w:tabs>
      <w:ind w:left="990" w:hanging="564"/>
      <w:jc w:val="left"/>
    </w:pPr>
    <w:rPr>
      <w:noProof/>
    </w:rPr>
  </w:style>
  <w:style w:type="character" w:styleId="Hypertextovodkaz">
    <w:name w:val="Hyperlink"/>
    <w:rsid w:val="009A7A69"/>
    <w:rPr>
      <w:color w:val="0000FF"/>
      <w:u w:val="single"/>
    </w:rPr>
  </w:style>
  <w:style w:type="paragraph" w:customStyle="1" w:styleId="Styl1">
    <w:name w:val="Styl1"/>
    <w:basedOn w:val="Normln"/>
    <w:rsid w:val="009A7A69"/>
    <w:rPr>
      <w:b/>
      <w:sz w:val="28"/>
      <w:szCs w:val="28"/>
    </w:rPr>
  </w:style>
  <w:style w:type="paragraph" w:customStyle="1" w:styleId="Styl2">
    <w:name w:val="Styl2"/>
    <w:basedOn w:val="Normln"/>
    <w:rsid w:val="009A7A69"/>
    <w:pPr>
      <w:numPr>
        <w:numId w:val="1"/>
      </w:numPr>
    </w:pPr>
    <w:rPr>
      <w:b/>
      <w:bCs/>
      <w:sz w:val="28"/>
    </w:rPr>
  </w:style>
  <w:style w:type="paragraph" w:customStyle="1" w:styleId="Styl3">
    <w:name w:val="Styl3"/>
    <w:basedOn w:val="Normln"/>
    <w:rsid w:val="009A7A69"/>
    <w:pPr>
      <w:numPr>
        <w:ilvl w:val="1"/>
        <w:numId w:val="1"/>
      </w:numPr>
    </w:pPr>
    <w:rPr>
      <w:b/>
      <w:bCs/>
    </w:rPr>
  </w:style>
  <w:style w:type="paragraph" w:styleId="Zpat">
    <w:name w:val="footer"/>
    <w:basedOn w:val="Normln"/>
    <w:rsid w:val="009A7A69"/>
    <w:pPr>
      <w:tabs>
        <w:tab w:val="center" w:pos="4536"/>
        <w:tab w:val="right" w:pos="9072"/>
      </w:tabs>
    </w:pPr>
  </w:style>
  <w:style w:type="character" w:styleId="slostrnky">
    <w:name w:val="page number"/>
    <w:basedOn w:val="Standardnpsmoodstavce"/>
    <w:rsid w:val="009A7A69"/>
  </w:style>
  <w:style w:type="paragraph" w:customStyle="1" w:styleId="slolnku">
    <w:name w:val="Číslo článku"/>
    <w:basedOn w:val="Normln"/>
    <w:next w:val="Normln"/>
    <w:rsid w:val="009A7A69"/>
    <w:pPr>
      <w:keepNext/>
      <w:numPr>
        <w:numId w:val="3"/>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9A7A69"/>
    <w:pPr>
      <w:numPr>
        <w:ilvl w:val="1"/>
        <w:numId w:val="3"/>
      </w:numPr>
      <w:tabs>
        <w:tab w:val="left" w:pos="0"/>
        <w:tab w:val="left" w:pos="284"/>
      </w:tabs>
      <w:spacing w:before="80"/>
      <w:outlineLvl w:val="1"/>
    </w:pPr>
    <w:rPr>
      <w:szCs w:val="20"/>
    </w:rPr>
  </w:style>
  <w:style w:type="character" w:customStyle="1" w:styleId="Textodst1slChar">
    <w:name w:val="Text odst.1čísl Char"/>
    <w:rsid w:val="009A7A69"/>
    <w:rPr>
      <w:sz w:val="24"/>
      <w:lang w:val="cs-CZ" w:eastAsia="cs-CZ" w:bidi="ar-SA"/>
    </w:rPr>
  </w:style>
  <w:style w:type="paragraph" w:customStyle="1" w:styleId="Textodst2slovan">
    <w:name w:val="Text odst.2 číslovaný"/>
    <w:basedOn w:val="Textodst1sl"/>
    <w:rsid w:val="009A7A69"/>
    <w:pPr>
      <w:numPr>
        <w:ilvl w:val="2"/>
      </w:numPr>
      <w:tabs>
        <w:tab w:val="clear" w:pos="0"/>
        <w:tab w:val="clear" w:pos="284"/>
        <w:tab w:val="clear" w:pos="992"/>
        <w:tab w:val="num" w:pos="1440"/>
      </w:tabs>
      <w:spacing w:before="0"/>
      <w:ind w:left="1224" w:hanging="504"/>
      <w:outlineLvl w:val="2"/>
    </w:pPr>
  </w:style>
  <w:style w:type="paragraph" w:customStyle="1" w:styleId="Textodst3psmena">
    <w:name w:val="Text odst. 3 písmena"/>
    <w:basedOn w:val="Textodst1sl"/>
    <w:rsid w:val="009A7A69"/>
    <w:pPr>
      <w:numPr>
        <w:ilvl w:val="3"/>
      </w:numPr>
      <w:tabs>
        <w:tab w:val="clear" w:pos="2778"/>
        <w:tab w:val="num" w:pos="1800"/>
      </w:tabs>
      <w:spacing w:before="0"/>
      <w:ind w:left="1728" w:hanging="648"/>
      <w:outlineLvl w:val="3"/>
    </w:pPr>
  </w:style>
  <w:style w:type="paragraph" w:customStyle="1" w:styleId="Styl4">
    <w:name w:val="Styl4"/>
    <w:basedOn w:val="Normln"/>
    <w:rsid w:val="009A7A69"/>
    <w:pPr>
      <w:numPr>
        <w:numId w:val="4"/>
      </w:numPr>
    </w:pPr>
  </w:style>
  <w:style w:type="paragraph" w:styleId="Textbubliny">
    <w:name w:val="Balloon Text"/>
    <w:basedOn w:val="Normln"/>
    <w:semiHidden/>
    <w:rsid w:val="009A7A69"/>
    <w:rPr>
      <w:rFonts w:ascii="Tahoma" w:hAnsi="Tahoma" w:cs="Tahoma"/>
      <w:sz w:val="16"/>
      <w:szCs w:val="16"/>
    </w:rPr>
  </w:style>
  <w:style w:type="paragraph" w:styleId="Zhlav">
    <w:name w:val="header"/>
    <w:basedOn w:val="Normln"/>
    <w:rsid w:val="009A7A69"/>
    <w:pPr>
      <w:tabs>
        <w:tab w:val="center" w:pos="4536"/>
        <w:tab w:val="right" w:pos="9072"/>
      </w:tabs>
    </w:pPr>
  </w:style>
  <w:style w:type="character" w:styleId="Odkaznakoment">
    <w:name w:val="annotation reference"/>
    <w:semiHidden/>
    <w:rsid w:val="009A7A69"/>
    <w:rPr>
      <w:sz w:val="16"/>
      <w:szCs w:val="16"/>
    </w:rPr>
  </w:style>
  <w:style w:type="paragraph" w:styleId="Textkomente">
    <w:name w:val="annotation text"/>
    <w:basedOn w:val="Normln"/>
    <w:semiHidden/>
    <w:rsid w:val="009A7A69"/>
    <w:rPr>
      <w:sz w:val="20"/>
      <w:szCs w:val="20"/>
    </w:rPr>
  </w:style>
  <w:style w:type="paragraph" w:customStyle="1" w:styleId="Styl5">
    <w:name w:val="Styl5"/>
    <w:basedOn w:val="Normln"/>
    <w:rsid w:val="009A7A69"/>
    <w:pPr>
      <w:numPr>
        <w:numId w:val="5"/>
      </w:numPr>
    </w:pPr>
    <w:rPr>
      <w:b/>
    </w:rPr>
  </w:style>
  <w:style w:type="paragraph" w:styleId="Seznam">
    <w:name w:val="List"/>
    <w:basedOn w:val="Normln"/>
    <w:rsid w:val="009A7A69"/>
    <w:pPr>
      <w:spacing w:before="0"/>
      <w:ind w:left="283" w:hanging="283"/>
      <w:jc w:val="left"/>
    </w:pPr>
    <w:rPr>
      <w:rFonts w:ascii="Arial" w:hAnsi="Arial"/>
      <w:sz w:val="20"/>
      <w:szCs w:val="20"/>
    </w:rPr>
  </w:style>
  <w:style w:type="character" w:customStyle="1" w:styleId="StylTun">
    <w:name w:val="Styl Tučné"/>
    <w:rsid w:val="009A7A69"/>
    <w:rPr>
      <w:b/>
      <w:bCs/>
      <w:lang w:val="cs-CZ"/>
    </w:rPr>
  </w:style>
  <w:style w:type="paragraph" w:styleId="Pedmtkomente">
    <w:name w:val="annotation subject"/>
    <w:basedOn w:val="Textkomente"/>
    <w:next w:val="Textkomente"/>
    <w:semiHidden/>
    <w:rsid w:val="009A7A69"/>
    <w:rPr>
      <w:b/>
      <w:bCs/>
    </w:rPr>
  </w:style>
  <w:style w:type="character" w:styleId="Sledovanodkaz">
    <w:name w:val="FollowedHyperlink"/>
    <w:rsid w:val="009A7A69"/>
    <w:rPr>
      <w:color w:val="800080"/>
      <w:u w:val="single"/>
    </w:rPr>
  </w:style>
  <w:style w:type="paragraph" w:styleId="Textpoznpodarou">
    <w:name w:val="footnote text"/>
    <w:basedOn w:val="Normln"/>
    <w:link w:val="TextpoznpodarouChar"/>
    <w:semiHidden/>
    <w:rsid w:val="009A7A69"/>
    <w:rPr>
      <w:sz w:val="20"/>
      <w:szCs w:val="20"/>
    </w:rPr>
  </w:style>
  <w:style w:type="character" w:styleId="Znakapoznpodarou">
    <w:name w:val="footnote reference"/>
    <w:semiHidden/>
    <w:rsid w:val="009A7A69"/>
    <w:rPr>
      <w:vertAlign w:val="superscript"/>
    </w:rPr>
  </w:style>
  <w:style w:type="character" w:styleId="Siln">
    <w:name w:val="Strong"/>
    <w:qFormat/>
    <w:rsid w:val="009A7A69"/>
    <w:rPr>
      <w:b/>
      <w:bCs/>
    </w:rPr>
  </w:style>
  <w:style w:type="table" w:styleId="Mkatabulky">
    <w:name w:val="Table Grid"/>
    <w:basedOn w:val="Normlntabulka"/>
    <w:rsid w:val="00D84334"/>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266959"/>
    <w:rPr>
      <w:rFonts w:ascii="Cambria" w:hAnsi="Cambria"/>
      <w:b/>
      <w:bCs/>
      <w:kern w:val="32"/>
      <w:sz w:val="32"/>
      <w:szCs w:val="32"/>
      <w:lang w:val="cs-CZ" w:eastAsia="cs-CZ" w:bidi="ar-SA"/>
    </w:rPr>
  </w:style>
  <w:style w:type="paragraph" w:styleId="Normlnweb">
    <w:name w:val="Normal (Web)"/>
    <w:basedOn w:val="Normln"/>
    <w:semiHidden/>
    <w:rsid w:val="00AF0907"/>
    <w:pPr>
      <w:spacing w:before="100" w:beforeAutospacing="1" w:after="100" w:afterAutospacing="1"/>
      <w:jc w:val="left"/>
    </w:pPr>
    <w:rPr>
      <w:rFonts w:ascii="Arial Unicode MS" w:eastAsia="Arial Unicode MS" w:hAnsi="Arial Unicode MS" w:cs="Arial Unicode MS"/>
      <w:lang w:eastAsia="en-US"/>
    </w:rPr>
  </w:style>
  <w:style w:type="paragraph" w:styleId="Odstavecseseznamem">
    <w:name w:val="List Paragraph"/>
    <w:basedOn w:val="Normln"/>
    <w:uiPriority w:val="34"/>
    <w:qFormat/>
    <w:rsid w:val="00834824"/>
    <w:pPr>
      <w:ind w:left="720"/>
    </w:pPr>
  </w:style>
  <w:style w:type="paragraph" w:styleId="Zkladntextodsazen2">
    <w:name w:val="Body Text Indent 2"/>
    <w:basedOn w:val="Normln"/>
    <w:link w:val="Zkladntextodsazen2Char"/>
    <w:rsid w:val="001D731B"/>
    <w:pPr>
      <w:spacing w:after="120" w:line="480" w:lineRule="auto"/>
      <w:ind w:left="283"/>
    </w:pPr>
  </w:style>
  <w:style w:type="paragraph" w:styleId="Zkladntextodsazen">
    <w:name w:val="Body Text Indent"/>
    <w:basedOn w:val="Normln"/>
    <w:rsid w:val="008C33B6"/>
    <w:pPr>
      <w:spacing w:after="120"/>
      <w:ind w:left="283"/>
    </w:pPr>
  </w:style>
  <w:style w:type="paragraph" w:customStyle="1" w:styleId="CharCharCharCharCharCharCharCharCharCharCharChar">
    <w:name w:val="Char Char Char Char Char Char Char Char Char Char Char Char"/>
    <w:basedOn w:val="Normln"/>
    <w:rsid w:val="005B3C76"/>
    <w:pPr>
      <w:spacing w:before="0" w:after="160" w:line="240" w:lineRule="exact"/>
      <w:jc w:val="left"/>
    </w:pPr>
    <w:rPr>
      <w:rFonts w:ascii="Arial" w:hAnsi="Arial"/>
      <w:sz w:val="20"/>
      <w:szCs w:val="20"/>
      <w:lang w:val="en-US" w:eastAsia="en-US"/>
    </w:rPr>
  </w:style>
  <w:style w:type="character" w:customStyle="1" w:styleId="TextpoznpodarouChar">
    <w:name w:val="Text pozn. pod čarou Char"/>
    <w:basedOn w:val="Standardnpsmoodstavce"/>
    <w:link w:val="Textpoznpodarou"/>
    <w:semiHidden/>
    <w:rsid w:val="00F034B8"/>
  </w:style>
  <w:style w:type="character" w:customStyle="1" w:styleId="Zkladntextodsazen2Char">
    <w:name w:val="Základní text odsazený 2 Char"/>
    <w:link w:val="Zkladntextodsazen2"/>
    <w:rsid w:val="00F034B8"/>
    <w:rPr>
      <w:sz w:val="24"/>
      <w:szCs w:val="24"/>
    </w:rPr>
  </w:style>
  <w:style w:type="paragraph" w:customStyle="1" w:styleId="Default">
    <w:name w:val="Default"/>
    <w:rsid w:val="00173672"/>
    <w:pPr>
      <w:autoSpaceDE w:val="0"/>
      <w:autoSpaceDN w:val="0"/>
      <w:adjustRightInd w:val="0"/>
    </w:pPr>
    <w:rPr>
      <w:rFonts w:eastAsiaTheme="minorHAnsi"/>
      <w:color w:val="000000"/>
      <w:sz w:val="24"/>
      <w:szCs w:val="24"/>
      <w:lang w:eastAsia="en-US"/>
    </w:rPr>
  </w:style>
  <w:style w:type="character" w:styleId="Zvraznn">
    <w:name w:val="Emphasis"/>
    <w:basedOn w:val="Standardnpsmoodstavce"/>
    <w:uiPriority w:val="20"/>
    <w:qFormat/>
    <w:rsid w:val="00FB72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83586">
      <w:bodyDiv w:val="1"/>
      <w:marLeft w:val="0"/>
      <w:marRight w:val="0"/>
      <w:marTop w:val="0"/>
      <w:marBottom w:val="0"/>
      <w:divBdr>
        <w:top w:val="none" w:sz="0" w:space="0" w:color="auto"/>
        <w:left w:val="none" w:sz="0" w:space="0" w:color="auto"/>
        <w:bottom w:val="none" w:sz="0" w:space="0" w:color="auto"/>
        <w:right w:val="none" w:sz="0" w:space="0" w:color="auto"/>
      </w:divBdr>
    </w:div>
    <w:div w:id="211825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kumentId xmlns="b5cc2ae1-2329-4532-9ccf-347daa3d07cd">0d802b94-1170-4279-ad6c-98cb32263641</DokumentId>
    <DruhDokumentu xmlns="B5CC2AE1-2329-4532-9CCF-347DAA3D07CD">Dopis</DruhDokumentu>
    <Pripad xmlns="B5CC2AE1-2329-4532-9CCF-347DAA3D07CD">16910</Pripad>
    <Schvalil xmlns="B5CC2AE1-2329-4532-9CCF-347DAA3D07CD">
      <UserInfo xmlns="B5CC2AE1-2329-4532-9CCF-347DAA3D07CD">
        <DisplayName xmlns="B5CC2AE1-2329-4532-9CCF-347DAA3D07CD"/>
        <AccountId xmlns="B5CC2AE1-2329-4532-9CCF-347DAA3D07CD" xsi:nil="true"/>
        <AccountType xmlns="B5CC2AE1-2329-4532-9CCF-347DAA3D07CD"/>
      </UserInfo>
    </Schvalil>
    <Poznamka xmlns="B5CC2AE1-2329-4532-9CCF-347DAA3D07CD" xsi:nil="true"/>
    <Klient xmlns="B5CC2AE1-2329-4532-9CCF-347DAA3D07CD">4204</Klient>
    <KlicovaSlova xmlns="B5CC2AE1-2329-4532-9CCF-347DAA3D07CD" xsi:nil="true"/>
    <StavDokumentu xmlns="B5CC2AE1-2329-4532-9CCF-347DAA3D07CD">Koncept</StavDokumentu>
    <Rizeni xmlns="B5CC2AE1-2329-4532-9CCF-347DAA3D07CD" xsi:nil="true"/>
    <MailId xmlns="B5CC2AE1-2329-4532-9CCF-347DAA3D07CD" xsi:nil="true"/>
    <StavSchvalovani xmlns="B5CC2AE1-2329-4532-9CCF-347DAA3D07CD">Neschváleno</StavSchvalovani>
    <NazevSouboruProtistrany xmlns="B5CC2AE1-2329-4532-9CCF-347DAA3D07C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D7273-59E7-4655-93F8-496CD2F60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70ECBCB-0BA5-4809-AEAE-3D31EB53790A}">
  <ds:schemaRefs>
    <ds:schemaRef ds:uri="http://schemas.microsoft.com/sharepoint/v3/contenttype/forms"/>
  </ds:schemaRefs>
</ds:datastoreItem>
</file>

<file path=customXml/itemProps3.xml><?xml version="1.0" encoding="utf-8"?>
<ds:datastoreItem xmlns:ds="http://schemas.openxmlformats.org/officeDocument/2006/customXml" ds:itemID="{985C3E20-E182-4C31-A206-50CEC70701EB}">
  <ds:schemaRefs>
    <ds:schemaRef ds:uri="http://schemas.microsoft.com/office/2006/metadata/properties"/>
    <ds:schemaRef ds:uri="b5cc2ae1-2329-4532-9ccf-347daa3d07cd"/>
    <ds:schemaRef ds:uri="B5CC2AE1-2329-4532-9CCF-347DAA3D07CD"/>
  </ds:schemaRefs>
</ds:datastoreItem>
</file>

<file path=customXml/itemProps4.xml><?xml version="1.0" encoding="utf-8"?>
<ds:datastoreItem xmlns:ds="http://schemas.openxmlformats.org/officeDocument/2006/customXml" ds:itemID="{426A917E-9FB0-4601-A654-740CD291B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4209</Words>
  <Characters>24836</Characters>
  <Application>Microsoft Office Word</Application>
  <DocSecurity>0</DocSecurity>
  <PresentationFormat/>
  <Lines>206</Lines>
  <Paragraphs>57</Paragraphs>
  <Slides>0</Slides>
  <Notes>0</Notes>
  <HiddenSlides>0</HiddenSlides>
  <MMClips>0</MMClips>
  <ScaleCrop>false</ScaleCrop>
  <HeadingPairs>
    <vt:vector size="2" baseType="variant">
      <vt:variant>
        <vt:lpstr>Název</vt:lpstr>
      </vt:variant>
      <vt:variant>
        <vt:i4>1</vt:i4>
      </vt:variant>
    </vt:vector>
  </HeadingPairs>
  <TitlesOfParts>
    <vt:vector size="1" baseType="lpstr">
      <vt:lpstr>Příloha č</vt:lpstr>
    </vt:vector>
  </TitlesOfParts>
  <Company>Hewlett-Packard Company</Company>
  <LinksUpToDate>false</LinksUpToDate>
  <CharactersWithSpaces>28988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0044</dc:creator>
  <cp:keywords/>
  <cp:lastModifiedBy> </cp:lastModifiedBy>
  <cp:revision>5</cp:revision>
  <cp:lastPrinted>2012-08-15T13:33:00Z</cp:lastPrinted>
  <dcterms:created xsi:type="dcterms:W3CDTF">2012-08-28T15:59:00Z</dcterms:created>
  <dcterms:modified xsi:type="dcterms:W3CDTF">2012-11-02T12:17:00Z</dcterms:modified>
</cp:coreProperties>
</file>